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8F" w:rsidRPr="00B10091" w:rsidRDefault="00980A8F" w:rsidP="002E30A8">
      <w:pPr>
        <w:rPr>
          <w:rFonts w:ascii="Arial" w:hAnsi="Arial" w:cs="Arial"/>
          <w:sz w:val="22"/>
          <w:szCs w:val="22"/>
        </w:rPr>
      </w:pPr>
      <w:bookmarkStart w:id="0" w:name="OLE_LINK5"/>
      <w:bookmarkStart w:id="1" w:name="OLE_LINK6"/>
    </w:p>
    <w:p w:rsidR="00ED0992" w:rsidRPr="00B10091" w:rsidRDefault="00875FD8" w:rsidP="002E30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AFVC-DA</w:t>
      </w:r>
      <w:r w:rsidR="00793353">
        <w:rPr>
          <w:rFonts w:ascii="Arial" w:hAnsi="Arial" w:cs="Arial"/>
          <w:sz w:val="22"/>
          <w:szCs w:val="22"/>
        </w:rPr>
        <w:t xml:space="preserve"> </w:t>
      </w:r>
      <w:r w:rsidR="00AD2349">
        <w:rPr>
          <w:rFonts w:ascii="Arial" w:hAnsi="Arial" w:cs="Arial"/>
          <w:sz w:val="22"/>
          <w:szCs w:val="22"/>
        </w:rPr>
        <w:t xml:space="preserve">        </w:t>
      </w:r>
      <w:r w:rsidR="000F2FF8" w:rsidRPr="00B10091">
        <w:rPr>
          <w:rFonts w:ascii="Arial" w:hAnsi="Arial" w:cs="Arial"/>
          <w:sz w:val="22"/>
          <w:szCs w:val="22"/>
        </w:rPr>
        <w:t xml:space="preserve"> </w:t>
      </w:r>
      <w:r w:rsidR="00725148" w:rsidRPr="00B10091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C625BA" w:rsidRPr="00B10091">
        <w:rPr>
          <w:rFonts w:ascii="Arial" w:hAnsi="Arial" w:cs="Arial"/>
          <w:sz w:val="22"/>
          <w:szCs w:val="22"/>
        </w:rPr>
        <w:t xml:space="preserve">         </w:t>
      </w:r>
      <w:r w:rsidR="002E30A8" w:rsidRPr="00B10091">
        <w:rPr>
          <w:rFonts w:ascii="Arial" w:hAnsi="Arial" w:cs="Arial"/>
          <w:sz w:val="22"/>
          <w:szCs w:val="22"/>
        </w:rPr>
        <w:t xml:space="preserve">         </w:t>
      </w:r>
      <w:r w:rsidR="00BF6D9A">
        <w:rPr>
          <w:rFonts w:ascii="Arial" w:hAnsi="Arial" w:cs="Arial"/>
          <w:sz w:val="22"/>
          <w:szCs w:val="22"/>
        </w:rPr>
        <w:t xml:space="preserve">        </w:t>
      </w:r>
      <w:r w:rsidR="003F6F6B">
        <w:rPr>
          <w:rFonts w:ascii="Arial" w:hAnsi="Arial" w:cs="Arial"/>
          <w:sz w:val="22"/>
          <w:szCs w:val="22"/>
        </w:rPr>
        <w:t xml:space="preserve">     </w:t>
      </w:r>
      <w:r w:rsidR="002E30A8" w:rsidRPr="00B10091">
        <w:rPr>
          <w:rFonts w:ascii="Arial" w:hAnsi="Arial" w:cs="Arial"/>
          <w:sz w:val="22"/>
          <w:szCs w:val="22"/>
        </w:rPr>
        <w:t xml:space="preserve">     </w:t>
      </w:r>
      <w:r w:rsidR="004C3E5A">
        <w:rPr>
          <w:rFonts w:ascii="Arial" w:hAnsi="Arial" w:cs="Arial"/>
          <w:sz w:val="22"/>
          <w:szCs w:val="22"/>
        </w:rPr>
        <w:t xml:space="preserve">  </w:t>
      </w:r>
      <w:r w:rsidR="005C5752">
        <w:rPr>
          <w:rFonts w:ascii="Arial" w:hAnsi="Arial" w:cs="Arial"/>
          <w:sz w:val="22"/>
          <w:szCs w:val="22"/>
        </w:rPr>
        <w:t xml:space="preserve"> 25</w:t>
      </w:r>
      <w:r w:rsidR="00FC3A76" w:rsidRPr="00B10091">
        <w:rPr>
          <w:rFonts w:ascii="Arial" w:hAnsi="Arial" w:cs="Arial"/>
          <w:sz w:val="22"/>
          <w:szCs w:val="22"/>
        </w:rPr>
        <w:t xml:space="preserve"> </w:t>
      </w:r>
      <w:r w:rsidR="005C5752">
        <w:rPr>
          <w:rFonts w:ascii="Arial" w:hAnsi="Arial" w:cs="Arial"/>
          <w:sz w:val="22"/>
          <w:szCs w:val="22"/>
        </w:rPr>
        <w:t>JUN</w:t>
      </w:r>
      <w:r w:rsidR="00D34774" w:rsidRPr="00B10091">
        <w:rPr>
          <w:rFonts w:ascii="Arial" w:hAnsi="Arial" w:cs="Arial"/>
          <w:sz w:val="22"/>
          <w:szCs w:val="22"/>
        </w:rPr>
        <w:t xml:space="preserve"> 14</w:t>
      </w:r>
    </w:p>
    <w:p w:rsidR="00B87B26" w:rsidRPr="00B10091" w:rsidRDefault="00B87B26" w:rsidP="00A07018">
      <w:pPr>
        <w:pStyle w:val="Header"/>
        <w:tabs>
          <w:tab w:val="clear" w:pos="4320"/>
          <w:tab w:val="clear" w:pos="8640"/>
        </w:tabs>
        <w:outlineLvl w:val="0"/>
        <w:rPr>
          <w:rFonts w:cs="Arial"/>
          <w:sz w:val="22"/>
          <w:szCs w:val="22"/>
        </w:rPr>
      </w:pPr>
    </w:p>
    <w:bookmarkEnd w:id="0"/>
    <w:bookmarkEnd w:id="1"/>
    <w:p w:rsidR="001B09EF" w:rsidRPr="00B10091" w:rsidRDefault="001B09EF" w:rsidP="00115BFC">
      <w:pPr>
        <w:pStyle w:val="Header"/>
        <w:tabs>
          <w:tab w:val="clear" w:pos="4320"/>
          <w:tab w:val="clear" w:pos="8640"/>
        </w:tabs>
        <w:outlineLvl w:val="0"/>
        <w:rPr>
          <w:rFonts w:cs="Arial"/>
          <w:sz w:val="22"/>
          <w:szCs w:val="22"/>
        </w:rPr>
      </w:pPr>
    </w:p>
    <w:p w:rsidR="0012613D" w:rsidRPr="00B10091" w:rsidRDefault="0012613D" w:rsidP="0012613D">
      <w:pPr>
        <w:rPr>
          <w:rFonts w:ascii="Arial" w:hAnsi="Arial" w:cs="Arial"/>
          <w:sz w:val="22"/>
          <w:szCs w:val="22"/>
        </w:rPr>
      </w:pPr>
      <w:r w:rsidRPr="00B10091">
        <w:rPr>
          <w:rFonts w:ascii="Arial" w:hAnsi="Arial" w:cs="Arial"/>
          <w:sz w:val="22"/>
          <w:szCs w:val="22"/>
        </w:rPr>
        <w:t xml:space="preserve">MEMORANDUM FOR </w:t>
      </w:r>
      <w:r w:rsidR="00D3521D">
        <w:rPr>
          <w:rFonts w:ascii="Arial" w:hAnsi="Arial" w:cs="Arial"/>
          <w:sz w:val="22"/>
          <w:szCs w:val="22"/>
        </w:rPr>
        <w:t>SEE DISTRIBUTION</w:t>
      </w:r>
    </w:p>
    <w:p w:rsidR="0012613D" w:rsidRPr="00B10091" w:rsidRDefault="0012613D" w:rsidP="0012613D">
      <w:pPr>
        <w:rPr>
          <w:rFonts w:ascii="Arial" w:hAnsi="Arial" w:cs="Arial"/>
          <w:sz w:val="22"/>
          <w:szCs w:val="22"/>
        </w:rPr>
      </w:pPr>
    </w:p>
    <w:p w:rsidR="0012613D" w:rsidRPr="00B10091" w:rsidRDefault="000F2FF8" w:rsidP="0012613D">
      <w:pPr>
        <w:tabs>
          <w:tab w:val="left" w:pos="6390"/>
        </w:tabs>
        <w:rPr>
          <w:rFonts w:ascii="Arial" w:hAnsi="Arial" w:cs="Arial"/>
          <w:sz w:val="22"/>
          <w:szCs w:val="22"/>
        </w:rPr>
      </w:pPr>
      <w:r w:rsidRPr="00B10091">
        <w:rPr>
          <w:rFonts w:ascii="Arial" w:hAnsi="Arial" w:cs="Arial"/>
          <w:sz w:val="22"/>
          <w:szCs w:val="22"/>
        </w:rPr>
        <w:t xml:space="preserve">SUBJECT:  </w:t>
      </w:r>
      <w:r w:rsidR="00081275">
        <w:rPr>
          <w:rFonts w:ascii="Arial" w:hAnsi="Arial" w:cs="Arial"/>
          <w:sz w:val="22"/>
          <w:szCs w:val="22"/>
        </w:rPr>
        <w:t>1-508th PIR</w:t>
      </w:r>
      <w:r w:rsidR="0012613D" w:rsidRPr="00B10091">
        <w:rPr>
          <w:rFonts w:ascii="Arial" w:hAnsi="Arial" w:cs="Arial"/>
          <w:sz w:val="22"/>
          <w:szCs w:val="22"/>
        </w:rPr>
        <w:t xml:space="preserve"> </w:t>
      </w:r>
      <w:r w:rsidR="007300E2">
        <w:rPr>
          <w:rFonts w:ascii="Arial" w:hAnsi="Arial" w:cs="Arial"/>
          <w:sz w:val="22"/>
          <w:szCs w:val="22"/>
        </w:rPr>
        <w:t xml:space="preserve">Company Grade </w:t>
      </w:r>
      <w:r w:rsidR="0012613D" w:rsidRPr="00B10091">
        <w:rPr>
          <w:rFonts w:ascii="Arial" w:hAnsi="Arial" w:cs="Arial"/>
          <w:sz w:val="22"/>
          <w:szCs w:val="22"/>
        </w:rPr>
        <w:t>Evaluation Processing and Tracking</w:t>
      </w:r>
      <w:r w:rsidR="00081275">
        <w:rPr>
          <w:rFonts w:ascii="Arial" w:hAnsi="Arial" w:cs="Arial"/>
          <w:sz w:val="22"/>
          <w:szCs w:val="22"/>
        </w:rPr>
        <w:t xml:space="preserve"> Procedures</w:t>
      </w:r>
    </w:p>
    <w:p w:rsidR="0012613D" w:rsidRPr="00B10091" w:rsidRDefault="0012613D" w:rsidP="0012613D">
      <w:pPr>
        <w:rPr>
          <w:rFonts w:ascii="Arial" w:hAnsi="Arial" w:cs="Arial"/>
          <w:sz w:val="22"/>
          <w:szCs w:val="22"/>
        </w:rPr>
      </w:pPr>
    </w:p>
    <w:p w:rsidR="0012613D" w:rsidRPr="00B10091" w:rsidRDefault="0012613D" w:rsidP="0012613D">
      <w:pPr>
        <w:rPr>
          <w:rFonts w:ascii="Arial" w:hAnsi="Arial" w:cs="Arial"/>
          <w:sz w:val="22"/>
          <w:szCs w:val="22"/>
        </w:rPr>
      </w:pPr>
    </w:p>
    <w:p w:rsidR="0012613D" w:rsidRPr="00B10091" w:rsidRDefault="0012613D" w:rsidP="0012613D">
      <w:pPr>
        <w:rPr>
          <w:rFonts w:ascii="Arial" w:hAnsi="Arial" w:cs="Arial"/>
          <w:sz w:val="22"/>
          <w:szCs w:val="22"/>
        </w:rPr>
      </w:pPr>
      <w:r w:rsidRPr="00B10091">
        <w:rPr>
          <w:rFonts w:ascii="Arial" w:hAnsi="Arial" w:cs="Arial"/>
          <w:sz w:val="22"/>
          <w:szCs w:val="22"/>
        </w:rPr>
        <w:t xml:space="preserve">1.  References:  </w:t>
      </w:r>
    </w:p>
    <w:p w:rsidR="00F43D1C" w:rsidRPr="00B10091" w:rsidRDefault="00F43D1C" w:rsidP="0012613D">
      <w:pPr>
        <w:rPr>
          <w:rFonts w:ascii="Arial" w:hAnsi="Arial" w:cs="Arial"/>
          <w:sz w:val="22"/>
          <w:szCs w:val="22"/>
        </w:rPr>
      </w:pPr>
    </w:p>
    <w:p w:rsidR="0012613D" w:rsidRPr="00B10091" w:rsidRDefault="000E4958" w:rsidP="005A7146">
      <w:pPr>
        <w:spacing w:line="480" w:lineRule="auto"/>
        <w:rPr>
          <w:rFonts w:ascii="Arial" w:hAnsi="Arial" w:cs="Arial"/>
          <w:sz w:val="22"/>
          <w:szCs w:val="22"/>
        </w:rPr>
      </w:pPr>
      <w:r w:rsidRPr="00B10091">
        <w:rPr>
          <w:rFonts w:ascii="Arial" w:hAnsi="Arial" w:cs="Arial"/>
          <w:sz w:val="22"/>
          <w:szCs w:val="22"/>
        </w:rPr>
        <w:t xml:space="preserve">        </w:t>
      </w:r>
      <w:r w:rsidR="0012613D" w:rsidRPr="00B10091">
        <w:rPr>
          <w:rFonts w:ascii="Arial" w:hAnsi="Arial" w:cs="Arial"/>
          <w:sz w:val="22"/>
          <w:szCs w:val="22"/>
        </w:rPr>
        <w:t xml:space="preserve">a. </w:t>
      </w:r>
      <w:r w:rsidR="0028470B" w:rsidRPr="00B10091">
        <w:rPr>
          <w:rFonts w:ascii="Arial" w:hAnsi="Arial" w:cs="Arial"/>
          <w:sz w:val="22"/>
          <w:szCs w:val="22"/>
        </w:rPr>
        <w:t>MILPER 14-098</w:t>
      </w:r>
      <w:r w:rsidR="0012613D" w:rsidRPr="00B10091">
        <w:rPr>
          <w:rFonts w:ascii="Arial" w:hAnsi="Arial" w:cs="Arial"/>
          <w:sz w:val="22"/>
          <w:szCs w:val="22"/>
        </w:rPr>
        <w:t xml:space="preserve"> Enhancement to the OER system</w:t>
      </w:r>
    </w:p>
    <w:p w:rsidR="000E4958" w:rsidRPr="00B10091" w:rsidRDefault="000E4958" w:rsidP="005A7146">
      <w:pPr>
        <w:rPr>
          <w:rFonts w:ascii="Arial" w:hAnsi="Arial" w:cs="Arial"/>
          <w:sz w:val="22"/>
          <w:szCs w:val="22"/>
        </w:rPr>
      </w:pPr>
      <w:r w:rsidRPr="00B10091">
        <w:rPr>
          <w:rFonts w:ascii="Arial" w:hAnsi="Arial" w:cs="Arial"/>
          <w:sz w:val="22"/>
          <w:szCs w:val="22"/>
        </w:rPr>
        <w:t xml:space="preserve">        b. MILPER 13-349 Guidance and use regarding the draft officer evaluation report support form da 67-10-1a, xxx 2013, issued: [03 dec 13], with fillable form attached</w:t>
      </w:r>
    </w:p>
    <w:p w:rsidR="005A7146" w:rsidRPr="00B10091" w:rsidRDefault="005A7146" w:rsidP="005A7146">
      <w:pPr>
        <w:rPr>
          <w:rFonts w:ascii="Arial" w:hAnsi="Arial" w:cs="Arial"/>
          <w:sz w:val="22"/>
          <w:szCs w:val="22"/>
        </w:rPr>
      </w:pPr>
    </w:p>
    <w:p w:rsidR="0012613D" w:rsidRPr="00B10091" w:rsidRDefault="000E4958" w:rsidP="005A7146">
      <w:pPr>
        <w:spacing w:line="480" w:lineRule="auto"/>
        <w:rPr>
          <w:rFonts w:ascii="Arial" w:hAnsi="Arial" w:cs="Arial"/>
          <w:sz w:val="22"/>
          <w:szCs w:val="22"/>
        </w:rPr>
      </w:pPr>
      <w:r w:rsidRPr="00B10091">
        <w:rPr>
          <w:rFonts w:ascii="Arial" w:hAnsi="Arial" w:cs="Arial"/>
          <w:sz w:val="22"/>
          <w:szCs w:val="22"/>
        </w:rPr>
        <w:t xml:space="preserve">        c</w:t>
      </w:r>
      <w:r w:rsidR="0012613D" w:rsidRPr="00B10091">
        <w:rPr>
          <w:rFonts w:ascii="Arial" w:hAnsi="Arial" w:cs="Arial"/>
          <w:sz w:val="22"/>
          <w:szCs w:val="22"/>
        </w:rPr>
        <w:t>. AR 623-3 Evaluation Reporting System</w:t>
      </w:r>
      <w:r w:rsidRPr="00B10091">
        <w:rPr>
          <w:rFonts w:ascii="Arial" w:hAnsi="Arial" w:cs="Arial"/>
          <w:sz w:val="22"/>
          <w:szCs w:val="22"/>
        </w:rPr>
        <w:t>, 31 March 2014</w:t>
      </w:r>
    </w:p>
    <w:p w:rsidR="0012613D" w:rsidRPr="00B10091" w:rsidRDefault="000E4958" w:rsidP="005A7146">
      <w:pPr>
        <w:spacing w:line="480" w:lineRule="auto"/>
        <w:rPr>
          <w:rFonts w:ascii="Arial" w:hAnsi="Arial" w:cs="Arial"/>
          <w:sz w:val="22"/>
          <w:szCs w:val="22"/>
        </w:rPr>
      </w:pPr>
      <w:r w:rsidRPr="00B10091">
        <w:rPr>
          <w:rFonts w:ascii="Arial" w:hAnsi="Arial" w:cs="Arial"/>
          <w:sz w:val="22"/>
          <w:szCs w:val="22"/>
        </w:rPr>
        <w:t xml:space="preserve">        d</w:t>
      </w:r>
      <w:r w:rsidR="0012613D" w:rsidRPr="00B10091">
        <w:rPr>
          <w:rFonts w:ascii="Arial" w:hAnsi="Arial" w:cs="Arial"/>
          <w:sz w:val="22"/>
          <w:szCs w:val="22"/>
        </w:rPr>
        <w:t>. DA Pam 623-3 Evaluation Reporting System</w:t>
      </w:r>
      <w:r w:rsidRPr="00B10091">
        <w:rPr>
          <w:rFonts w:ascii="Arial" w:hAnsi="Arial" w:cs="Arial"/>
          <w:sz w:val="22"/>
          <w:szCs w:val="22"/>
        </w:rPr>
        <w:t>, 31 March 2014</w:t>
      </w:r>
    </w:p>
    <w:p w:rsidR="000E4958" w:rsidRPr="00B10091" w:rsidRDefault="000E4958" w:rsidP="005A7146">
      <w:pPr>
        <w:spacing w:line="480" w:lineRule="auto"/>
        <w:rPr>
          <w:rFonts w:ascii="Arial" w:hAnsi="Arial" w:cs="Arial"/>
          <w:sz w:val="22"/>
          <w:szCs w:val="22"/>
        </w:rPr>
      </w:pPr>
      <w:r w:rsidRPr="00B10091">
        <w:rPr>
          <w:rFonts w:ascii="Arial" w:hAnsi="Arial" w:cs="Arial"/>
          <w:sz w:val="22"/>
          <w:szCs w:val="22"/>
        </w:rPr>
        <w:t xml:space="preserve">        e. AR 600-20 Army Command Policy, 18 March 2008</w:t>
      </w:r>
    </w:p>
    <w:p w:rsidR="00BE3EA5" w:rsidRPr="00B10091" w:rsidRDefault="00ED6E79" w:rsidP="005A7146">
      <w:pPr>
        <w:spacing w:line="480" w:lineRule="auto"/>
        <w:rPr>
          <w:rFonts w:ascii="Arial" w:hAnsi="Arial" w:cs="Arial"/>
          <w:sz w:val="22"/>
          <w:szCs w:val="22"/>
        </w:rPr>
      </w:pPr>
      <w:r w:rsidRPr="00B10091">
        <w:rPr>
          <w:rFonts w:ascii="Arial" w:hAnsi="Arial" w:cs="Arial"/>
          <w:sz w:val="22"/>
          <w:szCs w:val="22"/>
        </w:rPr>
        <w:t xml:space="preserve">        f</w:t>
      </w:r>
      <w:r w:rsidR="00BE3EA5" w:rsidRPr="00B10091">
        <w:rPr>
          <w:rFonts w:ascii="Arial" w:hAnsi="Arial" w:cs="Arial"/>
          <w:sz w:val="22"/>
          <w:szCs w:val="22"/>
        </w:rPr>
        <w:t>. ADRP 6-0 Mission Command (CHG 1), 17 May 2012</w:t>
      </w:r>
    </w:p>
    <w:p w:rsidR="0019348F" w:rsidRPr="00B10091" w:rsidRDefault="0019348F" w:rsidP="005A7146">
      <w:pPr>
        <w:spacing w:line="480" w:lineRule="auto"/>
        <w:rPr>
          <w:rFonts w:ascii="Arial" w:hAnsi="Arial" w:cs="Arial"/>
          <w:sz w:val="22"/>
          <w:szCs w:val="22"/>
        </w:rPr>
      </w:pPr>
      <w:r w:rsidRPr="00B10091">
        <w:rPr>
          <w:rFonts w:ascii="Arial" w:hAnsi="Arial" w:cs="Arial"/>
          <w:sz w:val="22"/>
          <w:szCs w:val="22"/>
        </w:rPr>
        <w:t xml:space="preserve">        g. DA Form 67-10-1A</w:t>
      </w:r>
      <w:r w:rsidR="0028470B" w:rsidRPr="00B10091">
        <w:rPr>
          <w:rFonts w:ascii="Arial" w:hAnsi="Arial" w:cs="Arial"/>
          <w:sz w:val="22"/>
          <w:szCs w:val="22"/>
        </w:rPr>
        <w:t xml:space="preserve">, </w:t>
      </w:r>
      <w:r w:rsidR="00D62333" w:rsidRPr="00B10091">
        <w:rPr>
          <w:rFonts w:ascii="Arial" w:hAnsi="Arial" w:cs="Arial"/>
          <w:sz w:val="22"/>
          <w:szCs w:val="22"/>
        </w:rPr>
        <w:t xml:space="preserve">Officer Evaluation Report Support Form, </w:t>
      </w:r>
      <w:r w:rsidR="00A74805" w:rsidRPr="00B10091">
        <w:rPr>
          <w:rFonts w:ascii="Arial" w:hAnsi="Arial" w:cs="Arial"/>
          <w:sz w:val="22"/>
          <w:szCs w:val="22"/>
        </w:rPr>
        <w:t>March 2014</w:t>
      </w:r>
    </w:p>
    <w:p w:rsidR="0028470B" w:rsidRPr="00B10091" w:rsidRDefault="0028470B" w:rsidP="0028470B">
      <w:pPr>
        <w:rPr>
          <w:rFonts w:ascii="Arial" w:hAnsi="Arial" w:cs="Arial"/>
          <w:sz w:val="22"/>
          <w:szCs w:val="22"/>
        </w:rPr>
      </w:pPr>
      <w:r w:rsidRPr="00B10091">
        <w:rPr>
          <w:rFonts w:ascii="Arial" w:hAnsi="Arial" w:cs="Arial"/>
          <w:sz w:val="22"/>
          <w:szCs w:val="22"/>
        </w:rPr>
        <w:t xml:space="preserve">        h. DA 67-10-1, Company Grade Plate (O1 - O3; WO1 - CW2) Officer Evaluation Report, 7 April 2014</w:t>
      </w:r>
    </w:p>
    <w:p w:rsidR="00EA511B" w:rsidRPr="00B10091" w:rsidRDefault="00EA511B" w:rsidP="00EA511B">
      <w:pPr>
        <w:rPr>
          <w:rFonts w:ascii="Arial" w:hAnsi="Arial" w:cs="Arial"/>
          <w:sz w:val="22"/>
          <w:szCs w:val="22"/>
        </w:rPr>
      </w:pPr>
    </w:p>
    <w:p w:rsidR="0012613D" w:rsidRPr="00B10091" w:rsidRDefault="00D92B5F" w:rsidP="001261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="005D0E20">
        <w:rPr>
          <w:rFonts w:ascii="Arial" w:hAnsi="Arial" w:cs="Arial"/>
          <w:sz w:val="22"/>
          <w:szCs w:val="22"/>
        </w:rPr>
        <w:t>Purpose</w:t>
      </w:r>
      <w:r>
        <w:rPr>
          <w:rFonts w:ascii="Arial" w:hAnsi="Arial" w:cs="Arial"/>
          <w:sz w:val="22"/>
          <w:szCs w:val="22"/>
        </w:rPr>
        <w:t xml:space="preserve">.  This Standing Operating Procedure is intended to </w:t>
      </w:r>
      <w:r w:rsidR="005D0E20">
        <w:rPr>
          <w:rFonts w:ascii="Arial" w:hAnsi="Arial" w:cs="Arial"/>
          <w:sz w:val="22"/>
          <w:szCs w:val="22"/>
        </w:rPr>
        <w:t>provide</w:t>
      </w:r>
      <w:r>
        <w:rPr>
          <w:rFonts w:ascii="Arial" w:hAnsi="Arial" w:cs="Arial"/>
          <w:sz w:val="22"/>
          <w:szCs w:val="22"/>
        </w:rPr>
        <w:t xml:space="preserve"> standards for submission and processing of </w:t>
      </w:r>
      <w:r w:rsidR="0091241B">
        <w:rPr>
          <w:rFonts w:ascii="Arial" w:hAnsi="Arial" w:cs="Arial"/>
          <w:sz w:val="22"/>
          <w:szCs w:val="22"/>
        </w:rPr>
        <w:t xml:space="preserve">Company Grade </w:t>
      </w:r>
      <w:r>
        <w:rPr>
          <w:rFonts w:ascii="Arial" w:hAnsi="Arial" w:cs="Arial"/>
          <w:sz w:val="22"/>
          <w:szCs w:val="22"/>
        </w:rPr>
        <w:t xml:space="preserve">Officer Evaluation Reports </w:t>
      </w:r>
      <w:r w:rsidR="005D0E20"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z w:val="22"/>
          <w:szCs w:val="22"/>
        </w:rPr>
        <w:t xml:space="preserve"> those assigned </w:t>
      </w:r>
      <w:r w:rsidR="009F0923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attached to 1-508th PIR.</w:t>
      </w:r>
      <w:r w:rsidR="005D0E20">
        <w:rPr>
          <w:rFonts w:ascii="Arial" w:hAnsi="Arial" w:cs="Arial"/>
          <w:sz w:val="22"/>
          <w:szCs w:val="22"/>
        </w:rPr>
        <w:t xml:space="preserve">  It e</w:t>
      </w:r>
      <w:r w:rsidR="008F7149" w:rsidRPr="00B10091">
        <w:rPr>
          <w:rFonts w:ascii="Arial" w:hAnsi="Arial" w:cs="Arial"/>
          <w:sz w:val="22"/>
          <w:szCs w:val="22"/>
        </w:rPr>
        <w:t>stablish</w:t>
      </w:r>
      <w:r w:rsidR="005D0E20">
        <w:rPr>
          <w:rFonts w:ascii="Arial" w:hAnsi="Arial" w:cs="Arial"/>
          <w:sz w:val="22"/>
          <w:szCs w:val="22"/>
        </w:rPr>
        <w:t>es</w:t>
      </w:r>
      <w:r w:rsidR="0012613D" w:rsidRPr="00B10091">
        <w:rPr>
          <w:rFonts w:ascii="Arial" w:hAnsi="Arial" w:cs="Arial"/>
          <w:sz w:val="22"/>
          <w:szCs w:val="22"/>
        </w:rPr>
        <w:t xml:space="preserve"> </w:t>
      </w:r>
      <w:r w:rsidR="001E29C3">
        <w:rPr>
          <w:rFonts w:ascii="Arial" w:hAnsi="Arial" w:cs="Arial"/>
          <w:sz w:val="22"/>
          <w:szCs w:val="22"/>
        </w:rPr>
        <w:t xml:space="preserve">responsibilities of the rated </w:t>
      </w:r>
      <w:r w:rsidR="00A347B5">
        <w:rPr>
          <w:rFonts w:ascii="Arial" w:hAnsi="Arial" w:cs="Arial"/>
          <w:sz w:val="22"/>
          <w:szCs w:val="22"/>
        </w:rPr>
        <w:t>officer</w:t>
      </w:r>
      <w:r w:rsidR="001E29C3">
        <w:rPr>
          <w:rFonts w:ascii="Arial" w:hAnsi="Arial" w:cs="Arial"/>
          <w:sz w:val="22"/>
          <w:szCs w:val="22"/>
        </w:rPr>
        <w:t>, rater, intermediate rate</w:t>
      </w:r>
      <w:r w:rsidR="00A347B5">
        <w:rPr>
          <w:rFonts w:ascii="Arial" w:hAnsi="Arial" w:cs="Arial"/>
          <w:sz w:val="22"/>
          <w:szCs w:val="22"/>
        </w:rPr>
        <w:t>r</w:t>
      </w:r>
      <w:r w:rsidR="001E29C3">
        <w:rPr>
          <w:rFonts w:ascii="Arial" w:hAnsi="Arial" w:cs="Arial"/>
          <w:sz w:val="22"/>
          <w:szCs w:val="22"/>
        </w:rPr>
        <w:t xml:space="preserve">, and senior rater as </w:t>
      </w:r>
      <w:r w:rsidR="009F0923">
        <w:rPr>
          <w:rFonts w:ascii="Arial" w:hAnsi="Arial" w:cs="Arial"/>
          <w:sz w:val="22"/>
          <w:szCs w:val="22"/>
        </w:rPr>
        <w:t>the</w:t>
      </w:r>
      <w:r w:rsidR="001E29C3">
        <w:rPr>
          <w:rFonts w:ascii="Arial" w:hAnsi="Arial" w:cs="Arial"/>
          <w:sz w:val="22"/>
          <w:szCs w:val="22"/>
        </w:rPr>
        <w:t xml:space="preserve"> rating chain, as well as responsibil</w:t>
      </w:r>
      <w:r w:rsidR="00AE66D8">
        <w:rPr>
          <w:rFonts w:ascii="Arial" w:hAnsi="Arial" w:cs="Arial"/>
          <w:sz w:val="22"/>
          <w:szCs w:val="22"/>
        </w:rPr>
        <w:t>i</w:t>
      </w:r>
      <w:r w:rsidR="001E29C3">
        <w:rPr>
          <w:rFonts w:ascii="Arial" w:hAnsi="Arial" w:cs="Arial"/>
          <w:sz w:val="22"/>
          <w:szCs w:val="22"/>
        </w:rPr>
        <w:t>ties</w:t>
      </w:r>
      <w:r w:rsidR="00AE66D8">
        <w:rPr>
          <w:rFonts w:ascii="Arial" w:hAnsi="Arial" w:cs="Arial"/>
          <w:sz w:val="22"/>
          <w:szCs w:val="22"/>
        </w:rPr>
        <w:t xml:space="preserve"> of the</w:t>
      </w:r>
      <w:r w:rsidR="001E29C3">
        <w:rPr>
          <w:rFonts w:ascii="Arial" w:hAnsi="Arial" w:cs="Arial"/>
          <w:sz w:val="22"/>
          <w:szCs w:val="22"/>
        </w:rPr>
        <w:t xml:space="preserve"> </w:t>
      </w:r>
      <w:r w:rsidR="00A347B5">
        <w:rPr>
          <w:rFonts w:ascii="Arial" w:hAnsi="Arial" w:cs="Arial"/>
          <w:sz w:val="22"/>
          <w:szCs w:val="22"/>
        </w:rPr>
        <w:t xml:space="preserve">Battalion </w:t>
      </w:r>
      <w:r w:rsidR="001E29C3">
        <w:rPr>
          <w:rFonts w:ascii="Arial" w:hAnsi="Arial" w:cs="Arial"/>
          <w:sz w:val="22"/>
          <w:szCs w:val="22"/>
        </w:rPr>
        <w:t xml:space="preserve">S1 and the Battalion </w:t>
      </w:r>
      <w:r w:rsidR="00AE66D8">
        <w:rPr>
          <w:rFonts w:ascii="Arial" w:hAnsi="Arial" w:cs="Arial"/>
          <w:sz w:val="22"/>
          <w:szCs w:val="22"/>
        </w:rPr>
        <w:t>Executive Officer</w:t>
      </w:r>
      <w:r w:rsidR="001E29C3">
        <w:rPr>
          <w:rFonts w:ascii="Arial" w:hAnsi="Arial" w:cs="Arial"/>
          <w:sz w:val="22"/>
          <w:szCs w:val="22"/>
        </w:rPr>
        <w:t xml:space="preserve"> for the review process</w:t>
      </w:r>
      <w:r w:rsidR="0012613D" w:rsidRPr="00B10091">
        <w:rPr>
          <w:rFonts w:ascii="Arial" w:hAnsi="Arial" w:cs="Arial"/>
          <w:sz w:val="22"/>
          <w:szCs w:val="22"/>
        </w:rPr>
        <w:t>.</w:t>
      </w:r>
    </w:p>
    <w:p w:rsidR="0012613D" w:rsidRDefault="0012613D" w:rsidP="0012613D">
      <w:pPr>
        <w:rPr>
          <w:rFonts w:ascii="Arial" w:hAnsi="Arial" w:cs="Arial"/>
          <w:sz w:val="22"/>
          <w:szCs w:val="22"/>
        </w:rPr>
      </w:pPr>
    </w:p>
    <w:p w:rsidR="00B65966" w:rsidRDefault="00B65966" w:rsidP="001261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Evaluation Processing</w:t>
      </w:r>
    </w:p>
    <w:p w:rsidR="00A347B5" w:rsidRDefault="00A347B5" w:rsidP="0012613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2305"/>
        <w:gridCol w:w="6194"/>
      </w:tblGrid>
      <w:tr w:rsidR="007A0DCA" w:rsidTr="00B4443E">
        <w:tc>
          <w:tcPr>
            <w:tcW w:w="1098" w:type="dxa"/>
          </w:tcPr>
          <w:p w:rsidR="006527E4" w:rsidRPr="00A347B5" w:rsidRDefault="00B4443E" w:rsidP="001261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7B5">
              <w:rPr>
                <w:rFonts w:ascii="Arial" w:hAnsi="Arial" w:cs="Arial"/>
                <w:b/>
                <w:sz w:val="20"/>
                <w:szCs w:val="20"/>
              </w:rPr>
              <w:t>Step</w:t>
            </w:r>
          </w:p>
        </w:tc>
        <w:tc>
          <w:tcPr>
            <w:tcW w:w="2340" w:type="dxa"/>
          </w:tcPr>
          <w:p w:rsidR="006527E4" w:rsidRPr="00A347B5" w:rsidRDefault="00A347B5" w:rsidP="001261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7B5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6426" w:type="dxa"/>
          </w:tcPr>
          <w:p w:rsidR="006527E4" w:rsidRPr="00A347B5" w:rsidRDefault="00B4443E" w:rsidP="001261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7B5">
              <w:rPr>
                <w:rFonts w:ascii="Arial" w:hAnsi="Arial" w:cs="Arial"/>
                <w:b/>
                <w:sz w:val="20"/>
                <w:szCs w:val="20"/>
              </w:rPr>
              <w:t>Action Required</w:t>
            </w:r>
          </w:p>
        </w:tc>
      </w:tr>
      <w:tr w:rsidR="007A0DCA" w:rsidTr="00B4443E">
        <w:tc>
          <w:tcPr>
            <w:tcW w:w="1098" w:type="dxa"/>
          </w:tcPr>
          <w:p w:rsidR="006527E4" w:rsidRPr="00EC2622" w:rsidRDefault="00EC2622" w:rsidP="0012613D">
            <w:pPr>
              <w:rPr>
                <w:rFonts w:ascii="Arial" w:hAnsi="Arial" w:cs="Arial"/>
                <w:sz w:val="18"/>
                <w:szCs w:val="18"/>
              </w:rPr>
            </w:pPr>
            <w:r w:rsidRPr="00EC262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40" w:type="dxa"/>
          </w:tcPr>
          <w:p w:rsidR="006527E4" w:rsidRPr="00EC2622" w:rsidRDefault="00EC2622" w:rsidP="0012613D">
            <w:pPr>
              <w:rPr>
                <w:rFonts w:ascii="Arial" w:hAnsi="Arial" w:cs="Arial"/>
                <w:sz w:val="18"/>
                <w:szCs w:val="18"/>
              </w:rPr>
            </w:pPr>
            <w:r w:rsidRPr="00EC2622">
              <w:rPr>
                <w:rFonts w:ascii="Arial" w:hAnsi="Arial" w:cs="Arial"/>
                <w:sz w:val="18"/>
                <w:szCs w:val="18"/>
              </w:rPr>
              <w:t>Rated Officer</w:t>
            </w:r>
          </w:p>
        </w:tc>
        <w:tc>
          <w:tcPr>
            <w:tcW w:w="6426" w:type="dxa"/>
          </w:tcPr>
          <w:p w:rsidR="006527E4" w:rsidRPr="00EC2622" w:rsidRDefault="00EC2622" w:rsidP="007158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Initiate Support Form</w:t>
            </w:r>
            <w:r w:rsidR="006C1B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 EES based on rating chain</w:t>
            </w:r>
            <w:r w:rsidR="0071586B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71586B" w:rsidRPr="0071586B">
              <w:rPr>
                <w:rFonts w:ascii="Arial" w:hAnsi="Arial" w:cs="Arial"/>
                <w:b/>
                <w:sz w:val="18"/>
                <w:szCs w:val="18"/>
              </w:rPr>
              <w:t>DO NOT CREATE OER</w:t>
            </w:r>
          </w:p>
        </w:tc>
      </w:tr>
      <w:tr w:rsidR="007A0DCA" w:rsidTr="00B4443E">
        <w:tc>
          <w:tcPr>
            <w:tcW w:w="1098" w:type="dxa"/>
          </w:tcPr>
          <w:p w:rsidR="006527E4" w:rsidRPr="00EC2622" w:rsidRDefault="00EC2622" w:rsidP="001261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40" w:type="dxa"/>
          </w:tcPr>
          <w:p w:rsidR="006527E4" w:rsidRPr="00EC2622" w:rsidRDefault="00EC2622" w:rsidP="001261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Rater</w:t>
            </w:r>
          </w:p>
        </w:tc>
        <w:tc>
          <w:tcPr>
            <w:tcW w:w="6426" w:type="dxa"/>
          </w:tcPr>
          <w:p w:rsidR="00E15374" w:rsidRDefault="00E15374" w:rsidP="002F2B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Verify the following data before “Creating OER” in EES:</w:t>
            </w:r>
          </w:p>
          <w:p w:rsidR="00E15374" w:rsidRDefault="00E15374" w:rsidP="00E1537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Rating Chain</w:t>
            </w:r>
            <w:r w:rsidR="00582853">
              <w:rPr>
                <w:rFonts w:ascii="Arial" w:hAnsi="Arial" w:cs="Arial"/>
                <w:sz w:val="18"/>
                <w:szCs w:val="18"/>
              </w:rPr>
              <w:t xml:space="preserve"> (names spelling)</w:t>
            </w:r>
          </w:p>
          <w:p w:rsidR="00C00F89" w:rsidRDefault="00C00F89" w:rsidP="00E1537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FROM and THRU Dates</w:t>
            </w:r>
          </w:p>
          <w:p w:rsidR="00582853" w:rsidRDefault="00582853" w:rsidP="00E1537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SSNs, email addresses, and SR’s telephone number</w:t>
            </w:r>
          </w:p>
          <w:p w:rsidR="00E15374" w:rsidRPr="00E15374" w:rsidRDefault="00582853" w:rsidP="00E1537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 name</w:t>
            </w:r>
            <w:r w:rsidR="00C00F89">
              <w:rPr>
                <w:rFonts w:ascii="Arial" w:hAnsi="Arial" w:cs="Arial"/>
                <w:sz w:val="18"/>
                <w:szCs w:val="18"/>
              </w:rPr>
              <w:t xml:space="preserve"> and address</w:t>
            </w:r>
          </w:p>
          <w:p w:rsidR="009F0923" w:rsidRPr="00AD5296" w:rsidRDefault="00AD5296" w:rsidP="00AD529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Use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S1 for verification</w:t>
            </w:r>
          </w:p>
        </w:tc>
      </w:tr>
      <w:tr w:rsidR="00AD5296" w:rsidTr="00B4443E">
        <w:tc>
          <w:tcPr>
            <w:tcW w:w="1098" w:type="dxa"/>
          </w:tcPr>
          <w:p w:rsidR="00AD5296" w:rsidRDefault="00AD5296" w:rsidP="001261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40" w:type="dxa"/>
          </w:tcPr>
          <w:p w:rsidR="00AD5296" w:rsidRDefault="00AD5296" w:rsidP="007A0D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Rater</w:t>
            </w:r>
          </w:p>
        </w:tc>
        <w:tc>
          <w:tcPr>
            <w:tcW w:w="6426" w:type="dxa"/>
          </w:tcPr>
          <w:p w:rsidR="00AD5296" w:rsidRDefault="00AD5296" w:rsidP="006C1B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Generate OER in EES from</w:t>
            </w:r>
            <w:r w:rsidR="003A0AE7">
              <w:rPr>
                <w:rFonts w:ascii="Arial" w:hAnsi="Arial" w:cs="Arial"/>
                <w:sz w:val="18"/>
                <w:szCs w:val="18"/>
              </w:rPr>
              <w:t xml:space="preserve">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initiated Support Form </w:t>
            </w:r>
            <w:r w:rsidRPr="00AD5296">
              <w:rPr>
                <w:rFonts w:ascii="Arial" w:hAnsi="Arial" w:cs="Arial"/>
                <w:b/>
                <w:sz w:val="18"/>
                <w:szCs w:val="18"/>
              </w:rPr>
              <w:t>(this step CANNOT BE undo</w:t>
            </w:r>
            <w:r w:rsidR="009F0923">
              <w:rPr>
                <w:rFonts w:ascii="Arial" w:hAnsi="Arial" w:cs="Arial"/>
                <w:b/>
                <w:sz w:val="18"/>
                <w:szCs w:val="18"/>
              </w:rPr>
              <w:t>ne</w:t>
            </w:r>
            <w:r w:rsidRPr="00AD5296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and evaluate the rated officer based on performance during the rating period.</w:t>
            </w:r>
            <w:r w:rsidR="007A0DCA">
              <w:rPr>
                <w:rFonts w:ascii="Arial" w:hAnsi="Arial" w:cs="Arial"/>
                <w:sz w:val="18"/>
                <w:szCs w:val="18"/>
              </w:rPr>
              <w:t xml:space="preserve">  When applicable, coordinate with the Intermediate Rater for evaluat</w:t>
            </w:r>
            <w:r w:rsidR="006C1BCC">
              <w:rPr>
                <w:rFonts w:ascii="Arial" w:hAnsi="Arial" w:cs="Arial"/>
                <w:sz w:val="18"/>
                <w:szCs w:val="18"/>
              </w:rPr>
              <w:t>ion</w:t>
            </w:r>
            <w:r w:rsidR="007A0DCA">
              <w:rPr>
                <w:rFonts w:ascii="Arial" w:hAnsi="Arial" w:cs="Arial"/>
                <w:sz w:val="18"/>
                <w:szCs w:val="18"/>
              </w:rPr>
              <w:t xml:space="preserve"> comments</w:t>
            </w:r>
          </w:p>
          <w:p w:rsidR="009F0923" w:rsidRDefault="009F0923" w:rsidP="006C1B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DCA" w:rsidTr="00B4443E">
        <w:tc>
          <w:tcPr>
            <w:tcW w:w="1098" w:type="dxa"/>
          </w:tcPr>
          <w:p w:rsidR="006527E4" w:rsidRPr="00EC2622" w:rsidRDefault="006C1BCC" w:rsidP="001261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340" w:type="dxa"/>
          </w:tcPr>
          <w:p w:rsidR="006527E4" w:rsidRPr="00EC2622" w:rsidRDefault="00EC2622" w:rsidP="001261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Rater</w:t>
            </w:r>
          </w:p>
        </w:tc>
        <w:tc>
          <w:tcPr>
            <w:tcW w:w="6426" w:type="dxa"/>
          </w:tcPr>
          <w:p w:rsidR="006527E4" w:rsidRPr="00AA73D8" w:rsidRDefault="00EC2622" w:rsidP="00AC4A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Submit </w:t>
            </w:r>
            <w:r w:rsidR="00B465E6">
              <w:rPr>
                <w:rFonts w:ascii="Arial" w:hAnsi="Arial" w:cs="Arial"/>
                <w:sz w:val="18"/>
                <w:szCs w:val="18"/>
              </w:rPr>
              <w:t>draft OER to S1 for initial review</w:t>
            </w:r>
            <w:r w:rsidR="009F0923">
              <w:rPr>
                <w:rFonts w:ascii="Arial" w:hAnsi="Arial" w:cs="Arial"/>
                <w:sz w:val="18"/>
                <w:szCs w:val="18"/>
              </w:rPr>
              <w:t xml:space="preserve"> with suggested senior rater comments</w:t>
            </w:r>
            <w:r w:rsidR="00B465E6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AC4AB5">
              <w:rPr>
                <w:rFonts w:ascii="Arial" w:hAnsi="Arial" w:cs="Arial"/>
                <w:sz w:val="18"/>
                <w:szCs w:val="18"/>
              </w:rPr>
              <w:t>S</w:t>
            </w:r>
            <w:r w:rsidR="007E12A7">
              <w:rPr>
                <w:rFonts w:ascii="Arial" w:hAnsi="Arial" w:cs="Arial"/>
                <w:sz w:val="18"/>
                <w:szCs w:val="18"/>
              </w:rPr>
              <w:t>ubmit</w:t>
            </w:r>
            <w:r w:rsidR="00B465E6">
              <w:rPr>
                <w:rFonts w:ascii="Arial" w:hAnsi="Arial" w:cs="Arial"/>
                <w:sz w:val="18"/>
                <w:szCs w:val="18"/>
              </w:rPr>
              <w:t xml:space="preserve"> a digital version of the OER</w:t>
            </w:r>
            <w:r w:rsidR="007E12A7">
              <w:rPr>
                <w:rFonts w:ascii="Arial" w:hAnsi="Arial" w:cs="Arial"/>
                <w:sz w:val="18"/>
                <w:szCs w:val="18"/>
              </w:rPr>
              <w:t xml:space="preserve"> in PDF</w:t>
            </w:r>
            <w:r w:rsidR="00B465E6">
              <w:rPr>
                <w:rFonts w:ascii="Arial" w:hAnsi="Arial" w:cs="Arial"/>
                <w:sz w:val="18"/>
                <w:szCs w:val="18"/>
              </w:rPr>
              <w:t>.</w:t>
            </w:r>
            <w:r w:rsidR="00AA73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4AB5" w:rsidRPr="00AC4AB5">
              <w:rPr>
                <w:rFonts w:ascii="Arial" w:hAnsi="Arial" w:cs="Arial"/>
                <w:b/>
                <w:sz w:val="18"/>
                <w:szCs w:val="18"/>
              </w:rPr>
              <w:t>DO NOT</w:t>
            </w:r>
            <w:r w:rsidR="00AC4A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="00AA73D8">
              <w:rPr>
                <w:rFonts w:ascii="Arial" w:hAnsi="Arial" w:cs="Arial"/>
                <w:sz w:val="18"/>
                <w:szCs w:val="18"/>
              </w:rPr>
              <w:t>lock</w:t>
            </w:r>
            <w:proofErr w:type="gramEnd"/>
            <w:r w:rsidR="00AA73D8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="00AC4AB5">
              <w:rPr>
                <w:rFonts w:ascii="Arial" w:hAnsi="Arial" w:cs="Arial"/>
                <w:sz w:val="18"/>
                <w:szCs w:val="18"/>
              </w:rPr>
              <w:t>performance rating</w:t>
            </w:r>
            <w:r w:rsidR="00AA73D8">
              <w:rPr>
                <w:rFonts w:ascii="Arial" w:hAnsi="Arial" w:cs="Arial"/>
                <w:sz w:val="18"/>
                <w:szCs w:val="18"/>
              </w:rPr>
              <w:t xml:space="preserve"> until </w:t>
            </w:r>
            <w:r w:rsidR="00AA73D8" w:rsidRPr="00AC4AB5">
              <w:rPr>
                <w:rFonts w:ascii="Arial" w:hAnsi="Arial" w:cs="Arial"/>
                <w:b/>
                <w:sz w:val="18"/>
                <w:szCs w:val="18"/>
              </w:rPr>
              <w:t>step 10</w:t>
            </w:r>
            <w:r w:rsidR="00AA73D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0DCA" w:rsidTr="00B4443E">
        <w:tc>
          <w:tcPr>
            <w:tcW w:w="1098" w:type="dxa"/>
          </w:tcPr>
          <w:p w:rsidR="006527E4" w:rsidRPr="00EC2622" w:rsidRDefault="006C1BCC" w:rsidP="001261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40" w:type="dxa"/>
          </w:tcPr>
          <w:p w:rsidR="006527E4" w:rsidRPr="00EC2622" w:rsidRDefault="007E12A7" w:rsidP="001261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65E6">
              <w:rPr>
                <w:rFonts w:ascii="Arial" w:hAnsi="Arial" w:cs="Arial"/>
                <w:sz w:val="18"/>
                <w:szCs w:val="18"/>
              </w:rPr>
              <w:t xml:space="preserve">S1 </w:t>
            </w:r>
          </w:p>
        </w:tc>
        <w:tc>
          <w:tcPr>
            <w:tcW w:w="6426" w:type="dxa"/>
          </w:tcPr>
          <w:p w:rsidR="006527E4" w:rsidRPr="00EC2622" w:rsidRDefault="00B465E6" w:rsidP="00AA73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QA/QC </w:t>
            </w:r>
            <w:r w:rsidR="00AA73D8">
              <w:rPr>
                <w:rFonts w:ascii="Arial" w:hAnsi="Arial" w:cs="Arial"/>
                <w:sz w:val="18"/>
                <w:szCs w:val="18"/>
              </w:rPr>
              <w:t>draft</w:t>
            </w:r>
            <w:r w:rsidR="007E12A7">
              <w:rPr>
                <w:rFonts w:ascii="Arial" w:hAnsi="Arial" w:cs="Arial"/>
                <w:sz w:val="18"/>
                <w:szCs w:val="18"/>
              </w:rPr>
              <w:t xml:space="preserve"> OER and forward</w:t>
            </w:r>
            <w:r w:rsidR="002C1065">
              <w:rPr>
                <w:rFonts w:ascii="Arial" w:hAnsi="Arial" w:cs="Arial"/>
                <w:sz w:val="18"/>
                <w:szCs w:val="18"/>
              </w:rPr>
              <w:t xml:space="preserve"> a hardcopy</w:t>
            </w:r>
            <w:r w:rsidR="007E12A7">
              <w:rPr>
                <w:rFonts w:ascii="Arial" w:hAnsi="Arial" w:cs="Arial"/>
                <w:sz w:val="18"/>
                <w:szCs w:val="18"/>
              </w:rPr>
              <w:t xml:space="preserve"> to the </w:t>
            </w:r>
            <w:proofErr w:type="spellStart"/>
            <w:r w:rsidR="007E12A7">
              <w:rPr>
                <w:rFonts w:ascii="Arial" w:hAnsi="Arial" w:cs="Arial"/>
                <w:sz w:val="18"/>
                <w:szCs w:val="18"/>
              </w:rPr>
              <w:t>Bn</w:t>
            </w:r>
            <w:proofErr w:type="spellEnd"/>
            <w:r w:rsidR="007E12A7">
              <w:rPr>
                <w:rFonts w:ascii="Arial" w:hAnsi="Arial" w:cs="Arial"/>
                <w:sz w:val="18"/>
                <w:szCs w:val="18"/>
              </w:rPr>
              <w:t xml:space="preserve"> XO</w:t>
            </w:r>
          </w:p>
        </w:tc>
      </w:tr>
      <w:tr w:rsidR="007A0DCA" w:rsidTr="00B4443E">
        <w:tc>
          <w:tcPr>
            <w:tcW w:w="1098" w:type="dxa"/>
          </w:tcPr>
          <w:p w:rsidR="006527E4" w:rsidRPr="00EC2622" w:rsidRDefault="006D00E2" w:rsidP="001261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40" w:type="dxa"/>
          </w:tcPr>
          <w:p w:rsidR="006527E4" w:rsidRPr="00EC2622" w:rsidRDefault="007E12A7" w:rsidP="001261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XO</w:t>
            </w:r>
          </w:p>
        </w:tc>
        <w:tc>
          <w:tcPr>
            <w:tcW w:w="6426" w:type="dxa"/>
          </w:tcPr>
          <w:p w:rsidR="006527E4" w:rsidRPr="00EC2622" w:rsidRDefault="007E12A7" w:rsidP="009F09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rater comments and a</w:t>
            </w:r>
            <w:r w:rsidR="002C1065">
              <w:rPr>
                <w:rFonts w:ascii="Arial" w:hAnsi="Arial" w:cs="Arial"/>
                <w:sz w:val="18"/>
                <w:szCs w:val="18"/>
              </w:rPr>
              <w:t xml:space="preserve">dvise accordingly.  Make suggested corrections on the OER and return to </w:t>
            </w:r>
            <w:proofErr w:type="spellStart"/>
            <w:r w:rsidR="00AA73D8">
              <w:rPr>
                <w:rFonts w:ascii="Arial" w:hAnsi="Arial" w:cs="Arial"/>
                <w:sz w:val="18"/>
                <w:szCs w:val="18"/>
              </w:rPr>
              <w:t>Bn</w:t>
            </w:r>
            <w:proofErr w:type="spellEnd"/>
            <w:r w:rsidR="00AA73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1065">
              <w:rPr>
                <w:rFonts w:ascii="Arial" w:hAnsi="Arial" w:cs="Arial"/>
                <w:sz w:val="18"/>
                <w:szCs w:val="18"/>
              </w:rPr>
              <w:t xml:space="preserve">S1. </w:t>
            </w:r>
          </w:p>
        </w:tc>
      </w:tr>
      <w:tr w:rsidR="007A0DCA" w:rsidTr="00B4443E">
        <w:tc>
          <w:tcPr>
            <w:tcW w:w="1098" w:type="dxa"/>
          </w:tcPr>
          <w:p w:rsidR="002C1065" w:rsidRDefault="006D00E2" w:rsidP="001261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40" w:type="dxa"/>
          </w:tcPr>
          <w:p w:rsidR="002C1065" w:rsidRDefault="002C1065" w:rsidP="001261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S1</w:t>
            </w:r>
          </w:p>
        </w:tc>
        <w:tc>
          <w:tcPr>
            <w:tcW w:w="6426" w:type="dxa"/>
          </w:tcPr>
          <w:p w:rsidR="002C1065" w:rsidRDefault="002C1065" w:rsidP="002C1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Return scanned copy of the OER to the rater with suggested corrections</w:t>
            </w:r>
          </w:p>
        </w:tc>
      </w:tr>
      <w:tr w:rsidR="007A0DCA" w:rsidTr="00B4443E">
        <w:tc>
          <w:tcPr>
            <w:tcW w:w="1098" w:type="dxa"/>
          </w:tcPr>
          <w:p w:rsidR="002C1065" w:rsidRDefault="006D00E2" w:rsidP="001261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40" w:type="dxa"/>
          </w:tcPr>
          <w:p w:rsidR="002C1065" w:rsidRDefault="002C1065" w:rsidP="001261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Rater</w:t>
            </w:r>
          </w:p>
        </w:tc>
        <w:tc>
          <w:tcPr>
            <w:tcW w:w="6426" w:type="dxa"/>
          </w:tcPr>
          <w:p w:rsidR="002C1065" w:rsidRDefault="002C1065" w:rsidP="00AC4A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Make appropriate adjustments and return </w:t>
            </w:r>
            <w:r w:rsidR="00AC4AB5">
              <w:rPr>
                <w:rFonts w:ascii="Arial" w:hAnsi="Arial" w:cs="Arial"/>
                <w:sz w:val="18"/>
                <w:szCs w:val="18"/>
              </w:rPr>
              <w:t xml:space="preserve">the OER </w:t>
            </w:r>
            <w:r>
              <w:rPr>
                <w:rFonts w:ascii="Arial" w:hAnsi="Arial" w:cs="Arial"/>
                <w:sz w:val="18"/>
                <w:szCs w:val="18"/>
              </w:rPr>
              <w:t xml:space="preserve">to </w:t>
            </w:r>
            <w:proofErr w:type="spellStart"/>
            <w:r w:rsidR="00AA73D8">
              <w:rPr>
                <w:rFonts w:ascii="Arial" w:hAnsi="Arial" w:cs="Arial"/>
                <w:sz w:val="18"/>
                <w:szCs w:val="18"/>
              </w:rPr>
              <w:t>Bn</w:t>
            </w:r>
            <w:proofErr w:type="spellEnd"/>
            <w:r w:rsidR="00AA73D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S1</w:t>
            </w:r>
            <w:r w:rsidR="00C62CDC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PDF format</w:t>
            </w:r>
            <w:r w:rsidR="00C62CDC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A0DCA" w:rsidTr="00B4443E">
        <w:tc>
          <w:tcPr>
            <w:tcW w:w="1098" w:type="dxa"/>
          </w:tcPr>
          <w:p w:rsidR="002C1065" w:rsidRDefault="006D00E2" w:rsidP="001261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340" w:type="dxa"/>
          </w:tcPr>
          <w:p w:rsidR="002C1065" w:rsidRDefault="002C1065" w:rsidP="001261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S1</w:t>
            </w:r>
          </w:p>
        </w:tc>
        <w:tc>
          <w:tcPr>
            <w:tcW w:w="6426" w:type="dxa"/>
          </w:tcPr>
          <w:p w:rsidR="002C1065" w:rsidRDefault="002C1065" w:rsidP="002C10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Forward corrected OER </w:t>
            </w:r>
            <w:r w:rsidR="00AC4AB5">
              <w:rPr>
                <w:rFonts w:ascii="Arial" w:hAnsi="Arial" w:cs="Arial"/>
                <w:sz w:val="18"/>
                <w:szCs w:val="18"/>
              </w:rPr>
              <w:t xml:space="preserve">copy </w:t>
            </w:r>
            <w:r>
              <w:rPr>
                <w:rFonts w:ascii="Arial" w:hAnsi="Arial" w:cs="Arial"/>
                <w:sz w:val="18"/>
                <w:szCs w:val="18"/>
              </w:rPr>
              <w:t>to Senior Rater (PDF format)</w:t>
            </w:r>
          </w:p>
        </w:tc>
      </w:tr>
      <w:tr w:rsidR="007A0DCA" w:rsidTr="00B4443E">
        <w:tc>
          <w:tcPr>
            <w:tcW w:w="1098" w:type="dxa"/>
          </w:tcPr>
          <w:p w:rsidR="002C1065" w:rsidRDefault="006D00E2" w:rsidP="001261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40" w:type="dxa"/>
          </w:tcPr>
          <w:p w:rsidR="002C1065" w:rsidRDefault="002C1065" w:rsidP="00C62C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Senior Rater</w:t>
            </w:r>
          </w:p>
        </w:tc>
        <w:tc>
          <w:tcPr>
            <w:tcW w:w="6426" w:type="dxa"/>
          </w:tcPr>
          <w:p w:rsidR="002C1065" w:rsidRDefault="00C62CDC" w:rsidP="00AD18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</w:t>
            </w:r>
            <w:r w:rsidR="00AD181C">
              <w:rPr>
                <w:rFonts w:ascii="Arial" w:hAnsi="Arial" w:cs="Arial"/>
                <w:sz w:val="18"/>
                <w:szCs w:val="18"/>
              </w:rPr>
              <w:t xml:space="preserve"> / Add comments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81C">
              <w:rPr>
                <w:rFonts w:ascii="Arial" w:hAnsi="Arial" w:cs="Arial"/>
                <w:sz w:val="18"/>
                <w:szCs w:val="18"/>
              </w:rPr>
              <w:t>OER in EES</w:t>
            </w:r>
          </w:p>
        </w:tc>
      </w:tr>
      <w:tr w:rsidR="007A0DCA" w:rsidTr="00B4443E">
        <w:tc>
          <w:tcPr>
            <w:tcW w:w="1098" w:type="dxa"/>
          </w:tcPr>
          <w:p w:rsidR="00C62CDC" w:rsidRDefault="006D00E2" w:rsidP="001261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40" w:type="dxa"/>
          </w:tcPr>
          <w:p w:rsidR="00C62CDC" w:rsidRDefault="00C62CDC" w:rsidP="00C62C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Rater</w:t>
            </w:r>
          </w:p>
        </w:tc>
        <w:tc>
          <w:tcPr>
            <w:tcW w:w="6426" w:type="dxa"/>
          </w:tcPr>
          <w:p w:rsidR="00C62CDC" w:rsidRDefault="00C62CDC" w:rsidP="00C62C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 OER in EES</w:t>
            </w:r>
            <w:r w:rsidR="00AF513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F5137" w:rsidRPr="00AF5137">
              <w:rPr>
                <w:rFonts w:ascii="Arial" w:hAnsi="Arial" w:cs="Arial"/>
                <w:b/>
                <w:sz w:val="18"/>
                <w:szCs w:val="18"/>
              </w:rPr>
              <w:t>Consult with SR before locking performance rating</w:t>
            </w:r>
          </w:p>
        </w:tc>
      </w:tr>
      <w:tr w:rsidR="007A0DCA" w:rsidTr="00B4443E">
        <w:tc>
          <w:tcPr>
            <w:tcW w:w="1098" w:type="dxa"/>
          </w:tcPr>
          <w:p w:rsidR="00C62CDC" w:rsidRDefault="006D00E2" w:rsidP="001261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40" w:type="dxa"/>
          </w:tcPr>
          <w:p w:rsidR="00C62CDC" w:rsidRDefault="00C62CDC" w:rsidP="00C62C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Senior Rater</w:t>
            </w:r>
          </w:p>
        </w:tc>
        <w:tc>
          <w:tcPr>
            <w:tcW w:w="6426" w:type="dxa"/>
          </w:tcPr>
          <w:p w:rsidR="00C62CDC" w:rsidRDefault="00C62CDC" w:rsidP="00C62C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 OER in EES</w:t>
            </w:r>
          </w:p>
        </w:tc>
      </w:tr>
      <w:tr w:rsidR="007A0DCA" w:rsidTr="00B4443E">
        <w:tc>
          <w:tcPr>
            <w:tcW w:w="1098" w:type="dxa"/>
          </w:tcPr>
          <w:p w:rsidR="00C62CDC" w:rsidRDefault="006D00E2" w:rsidP="001261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340" w:type="dxa"/>
          </w:tcPr>
          <w:p w:rsidR="00C62CDC" w:rsidRDefault="00C62CDC" w:rsidP="00C62C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Rated Officer</w:t>
            </w:r>
          </w:p>
        </w:tc>
        <w:tc>
          <w:tcPr>
            <w:tcW w:w="6426" w:type="dxa"/>
          </w:tcPr>
          <w:p w:rsidR="00C62CDC" w:rsidRDefault="00C62CDC" w:rsidP="00C62C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 OER in EES</w:t>
            </w:r>
          </w:p>
        </w:tc>
      </w:tr>
      <w:tr w:rsidR="007A0DCA" w:rsidTr="00B4443E">
        <w:tc>
          <w:tcPr>
            <w:tcW w:w="1098" w:type="dxa"/>
          </w:tcPr>
          <w:p w:rsidR="00C62CDC" w:rsidRDefault="006D00E2" w:rsidP="001261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340" w:type="dxa"/>
          </w:tcPr>
          <w:p w:rsidR="00C62CDC" w:rsidRDefault="00C62CDC" w:rsidP="00C62C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Senior Rater or Delegate</w:t>
            </w:r>
          </w:p>
        </w:tc>
        <w:tc>
          <w:tcPr>
            <w:tcW w:w="6426" w:type="dxa"/>
          </w:tcPr>
          <w:p w:rsidR="00C62CDC" w:rsidRDefault="00C62CDC" w:rsidP="00C62C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Upload OER to HRC</w:t>
            </w:r>
          </w:p>
        </w:tc>
      </w:tr>
    </w:tbl>
    <w:p w:rsidR="006527E4" w:rsidRPr="00B10091" w:rsidRDefault="006527E4" w:rsidP="0012613D">
      <w:pPr>
        <w:rPr>
          <w:rFonts w:ascii="Arial" w:hAnsi="Arial" w:cs="Arial"/>
          <w:sz w:val="22"/>
          <w:szCs w:val="22"/>
        </w:rPr>
      </w:pPr>
    </w:p>
    <w:p w:rsidR="0012613D" w:rsidRPr="00B10091" w:rsidRDefault="0082059B" w:rsidP="001261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2613D" w:rsidRPr="00B10091">
        <w:rPr>
          <w:rFonts w:ascii="Arial" w:hAnsi="Arial" w:cs="Arial"/>
          <w:sz w:val="22"/>
          <w:szCs w:val="22"/>
        </w:rPr>
        <w:t xml:space="preserve">.  Responsibilities.  </w:t>
      </w:r>
    </w:p>
    <w:p w:rsidR="00966E6D" w:rsidRPr="00B10091" w:rsidRDefault="00966E6D" w:rsidP="0012613D">
      <w:pPr>
        <w:rPr>
          <w:rFonts w:ascii="Arial" w:hAnsi="Arial" w:cs="Arial"/>
          <w:sz w:val="22"/>
          <w:szCs w:val="22"/>
        </w:rPr>
      </w:pPr>
    </w:p>
    <w:p w:rsidR="00C25442" w:rsidRPr="00A347B5" w:rsidRDefault="00C25442" w:rsidP="00F3224E">
      <w:pPr>
        <w:pStyle w:val="ListParagraph"/>
        <w:numPr>
          <w:ilvl w:val="0"/>
          <w:numId w:val="27"/>
        </w:numPr>
        <w:tabs>
          <w:tab w:val="clear" w:pos="360"/>
          <w:tab w:val="clear" w:pos="720"/>
          <w:tab w:val="clear" w:pos="1166"/>
          <w:tab w:val="clear" w:pos="1627"/>
        </w:tabs>
        <w:ind w:left="0" w:firstLine="360"/>
        <w:rPr>
          <w:rFonts w:ascii="Arial" w:hAnsi="Arial" w:cs="Arial"/>
          <w:sz w:val="22"/>
          <w:szCs w:val="22"/>
        </w:rPr>
      </w:pPr>
      <w:r w:rsidRPr="00A347B5">
        <w:rPr>
          <w:rFonts w:ascii="Arial" w:hAnsi="Arial" w:cs="Arial"/>
          <w:b/>
          <w:sz w:val="22"/>
          <w:szCs w:val="22"/>
        </w:rPr>
        <w:t>Rated Officer</w:t>
      </w:r>
      <w:r w:rsidR="00D1655B" w:rsidRPr="00A347B5">
        <w:rPr>
          <w:rFonts w:ascii="Arial" w:hAnsi="Arial" w:cs="Arial"/>
          <w:b/>
          <w:sz w:val="22"/>
          <w:szCs w:val="22"/>
        </w:rPr>
        <w:t>:</w:t>
      </w:r>
      <w:r w:rsidR="00966E6D" w:rsidRPr="00A347B5">
        <w:rPr>
          <w:rFonts w:ascii="Arial" w:hAnsi="Arial" w:cs="Arial"/>
          <w:sz w:val="22"/>
          <w:szCs w:val="22"/>
        </w:rPr>
        <w:t xml:space="preserve"> </w:t>
      </w:r>
      <w:r w:rsidR="00D1655B" w:rsidRPr="00A347B5">
        <w:rPr>
          <w:rFonts w:ascii="Arial" w:hAnsi="Arial" w:cs="Arial"/>
          <w:sz w:val="22"/>
          <w:szCs w:val="22"/>
        </w:rPr>
        <w:t xml:space="preserve"> </w:t>
      </w:r>
      <w:r w:rsidR="00F3224E">
        <w:rPr>
          <w:rFonts w:ascii="Arial" w:hAnsi="Arial" w:cs="Arial"/>
          <w:sz w:val="22"/>
          <w:szCs w:val="22"/>
        </w:rPr>
        <w:t>The r</w:t>
      </w:r>
      <w:r w:rsidRPr="00A347B5">
        <w:rPr>
          <w:rFonts w:ascii="Arial" w:hAnsi="Arial" w:cs="Arial"/>
          <w:sz w:val="22"/>
          <w:szCs w:val="22"/>
        </w:rPr>
        <w:t xml:space="preserve">ated </w:t>
      </w:r>
      <w:r w:rsidR="00F3224E">
        <w:rPr>
          <w:rFonts w:ascii="Arial" w:hAnsi="Arial" w:cs="Arial"/>
          <w:sz w:val="22"/>
          <w:szCs w:val="22"/>
        </w:rPr>
        <w:t>o</w:t>
      </w:r>
      <w:r w:rsidRPr="00A347B5">
        <w:rPr>
          <w:rFonts w:ascii="Arial" w:hAnsi="Arial" w:cs="Arial"/>
          <w:sz w:val="22"/>
          <w:szCs w:val="22"/>
        </w:rPr>
        <w:t>fficer</w:t>
      </w:r>
      <w:r w:rsidR="00F3224E">
        <w:rPr>
          <w:rFonts w:ascii="Arial" w:hAnsi="Arial" w:cs="Arial"/>
          <w:sz w:val="22"/>
          <w:szCs w:val="22"/>
        </w:rPr>
        <w:t xml:space="preserve"> initiates the </w:t>
      </w:r>
      <w:r w:rsidR="00D80DC2">
        <w:rPr>
          <w:rFonts w:ascii="Arial" w:hAnsi="Arial" w:cs="Arial"/>
          <w:sz w:val="22"/>
          <w:szCs w:val="22"/>
        </w:rPr>
        <w:t>s</w:t>
      </w:r>
      <w:r w:rsidR="00F3224E">
        <w:rPr>
          <w:rFonts w:ascii="Arial" w:hAnsi="Arial" w:cs="Arial"/>
          <w:sz w:val="22"/>
          <w:szCs w:val="22"/>
        </w:rPr>
        <w:t xml:space="preserve">upport </w:t>
      </w:r>
      <w:r w:rsidR="00D80DC2">
        <w:rPr>
          <w:rFonts w:ascii="Arial" w:hAnsi="Arial" w:cs="Arial"/>
          <w:sz w:val="22"/>
          <w:szCs w:val="22"/>
        </w:rPr>
        <w:t>f</w:t>
      </w:r>
      <w:r w:rsidR="00F3224E">
        <w:rPr>
          <w:rFonts w:ascii="Arial" w:hAnsi="Arial" w:cs="Arial"/>
          <w:sz w:val="22"/>
          <w:szCs w:val="22"/>
        </w:rPr>
        <w:t xml:space="preserve">orm in EES, </w:t>
      </w:r>
      <w:r w:rsidRPr="00A347B5">
        <w:rPr>
          <w:rFonts w:ascii="Arial" w:hAnsi="Arial" w:cs="Arial"/>
          <w:sz w:val="22"/>
          <w:szCs w:val="22"/>
        </w:rPr>
        <w:t>verifies data contained in Part I of OER</w:t>
      </w:r>
      <w:r w:rsidR="00F3224E">
        <w:rPr>
          <w:rFonts w:ascii="Arial" w:hAnsi="Arial" w:cs="Arial"/>
          <w:sz w:val="22"/>
          <w:szCs w:val="22"/>
        </w:rPr>
        <w:t xml:space="preserve"> is accurate, and if applicable, communicates</w:t>
      </w:r>
      <w:r w:rsidRPr="00A347B5">
        <w:rPr>
          <w:rFonts w:ascii="Arial" w:hAnsi="Arial" w:cs="Arial"/>
          <w:sz w:val="22"/>
          <w:szCs w:val="22"/>
        </w:rPr>
        <w:t xml:space="preserve"> non-rated </w:t>
      </w:r>
      <w:r w:rsidR="00F3224E">
        <w:rPr>
          <w:rFonts w:ascii="Arial" w:hAnsi="Arial" w:cs="Arial"/>
          <w:sz w:val="22"/>
          <w:szCs w:val="22"/>
        </w:rPr>
        <w:t>period</w:t>
      </w:r>
      <w:r w:rsidRPr="00A347B5">
        <w:rPr>
          <w:rFonts w:ascii="Arial" w:hAnsi="Arial" w:cs="Arial"/>
          <w:sz w:val="22"/>
          <w:szCs w:val="22"/>
        </w:rPr>
        <w:t xml:space="preserve"> </w:t>
      </w:r>
      <w:r w:rsidR="00F3224E">
        <w:rPr>
          <w:rFonts w:ascii="Arial" w:hAnsi="Arial" w:cs="Arial"/>
          <w:sz w:val="22"/>
          <w:szCs w:val="22"/>
        </w:rPr>
        <w:t>to the rater.</w:t>
      </w:r>
      <w:r w:rsidRPr="00A347B5">
        <w:rPr>
          <w:rFonts w:ascii="Arial" w:hAnsi="Arial" w:cs="Arial"/>
          <w:sz w:val="22"/>
          <w:szCs w:val="22"/>
        </w:rPr>
        <w:t xml:space="preserve"> </w:t>
      </w:r>
    </w:p>
    <w:p w:rsidR="00C25442" w:rsidRDefault="00C25442" w:rsidP="0012613D">
      <w:pPr>
        <w:rPr>
          <w:rFonts w:ascii="Arial" w:hAnsi="Arial" w:cs="Arial"/>
          <w:sz w:val="22"/>
          <w:szCs w:val="22"/>
        </w:rPr>
      </w:pPr>
    </w:p>
    <w:p w:rsidR="00C25442" w:rsidRPr="006527E4" w:rsidRDefault="00C25442" w:rsidP="00F3224E">
      <w:pPr>
        <w:pStyle w:val="NormalWeb"/>
        <w:numPr>
          <w:ilvl w:val="0"/>
          <w:numId w:val="27"/>
        </w:numPr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Rater: </w:t>
      </w:r>
      <w:r w:rsidR="006527E4">
        <w:rPr>
          <w:rFonts w:ascii="Arial" w:hAnsi="Arial" w:cs="Arial"/>
          <w:sz w:val="22"/>
          <w:szCs w:val="22"/>
        </w:rPr>
        <w:t>Provide</w:t>
      </w:r>
      <w:r w:rsidR="00E322EC">
        <w:rPr>
          <w:rFonts w:ascii="Arial" w:hAnsi="Arial" w:cs="Arial"/>
          <w:sz w:val="22"/>
          <w:szCs w:val="22"/>
        </w:rPr>
        <w:t>s</w:t>
      </w:r>
      <w:r w:rsidR="006527E4">
        <w:rPr>
          <w:rFonts w:ascii="Arial" w:hAnsi="Arial" w:cs="Arial"/>
          <w:sz w:val="22"/>
          <w:szCs w:val="22"/>
        </w:rPr>
        <w:t xml:space="preserve"> a copy of their support form, along with the senior rater’s support form to the rated </w:t>
      </w:r>
      <w:r w:rsidR="00D80DC2">
        <w:rPr>
          <w:rFonts w:ascii="Arial" w:hAnsi="Arial" w:cs="Arial"/>
          <w:sz w:val="22"/>
          <w:szCs w:val="22"/>
        </w:rPr>
        <w:t>officer</w:t>
      </w:r>
      <w:r w:rsidR="006527E4">
        <w:rPr>
          <w:rFonts w:ascii="Arial" w:hAnsi="Arial" w:cs="Arial"/>
          <w:sz w:val="22"/>
          <w:szCs w:val="22"/>
        </w:rPr>
        <w:t xml:space="preserve"> at the beginning of the rating period.</w:t>
      </w:r>
      <w:r w:rsidR="00E322EC">
        <w:rPr>
          <w:rFonts w:ascii="Arial" w:hAnsi="Arial" w:cs="Arial"/>
          <w:sz w:val="22"/>
          <w:szCs w:val="22"/>
        </w:rPr>
        <w:t xml:space="preserve"> Ensures the rated </w:t>
      </w:r>
      <w:r w:rsidR="00D80DC2">
        <w:rPr>
          <w:rFonts w:ascii="Arial" w:hAnsi="Arial" w:cs="Arial"/>
          <w:sz w:val="22"/>
          <w:szCs w:val="22"/>
        </w:rPr>
        <w:t>officer</w:t>
      </w:r>
      <w:r w:rsidR="00E322EC">
        <w:rPr>
          <w:rFonts w:ascii="Arial" w:hAnsi="Arial" w:cs="Arial"/>
          <w:sz w:val="22"/>
          <w:szCs w:val="22"/>
        </w:rPr>
        <w:t xml:space="preserve"> creates a support form in EES.  Creates the new OER in EES</w:t>
      </w:r>
      <w:r w:rsidR="00AC4AB5">
        <w:rPr>
          <w:rFonts w:ascii="Arial" w:hAnsi="Arial" w:cs="Arial"/>
          <w:sz w:val="22"/>
          <w:szCs w:val="22"/>
        </w:rPr>
        <w:t xml:space="preserve"> after verification with </w:t>
      </w:r>
      <w:proofErr w:type="spellStart"/>
      <w:r w:rsidR="00AC4AB5">
        <w:rPr>
          <w:rFonts w:ascii="Arial" w:hAnsi="Arial" w:cs="Arial"/>
          <w:sz w:val="22"/>
          <w:szCs w:val="22"/>
        </w:rPr>
        <w:t>Bn</w:t>
      </w:r>
      <w:proofErr w:type="spellEnd"/>
      <w:r w:rsidR="00AC4AB5">
        <w:rPr>
          <w:rFonts w:ascii="Arial" w:hAnsi="Arial" w:cs="Arial"/>
          <w:sz w:val="22"/>
          <w:szCs w:val="22"/>
        </w:rPr>
        <w:t xml:space="preserve"> S1</w:t>
      </w:r>
      <w:r w:rsidR="00E322EC">
        <w:rPr>
          <w:rFonts w:ascii="Arial" w:hAnsi="Arial" w:cs="Arial"/>
          <w:sz w:val="22"/>
          <w:szCs w:val="22"/>
        </w:rPr>
        <w:t xml:space="preserve">. </w:t>
      </w:r>
    </w:p>
    <w:p w:rsidR="00C25442" w:rsidRDefault="00C25442" w:rsidP="00C25442">
      <w:pPr>
        <w:tabs>
          <w:tab w:val="clear" w:pos="360"/>
          <w:tab w:val="clear" w:pos="720"/>
          <w:tab w:val="clear" w:pos="1166"/>
          <w:tab w:val="clear" w:pos="1627"/>
        </w:tabs>
        <w:rPr>
          <w:rFonts w:ascii="Arial" w:hAnsi="Arial" w:cs="Arial"/>
          <w:b/>
          <w:sz w:val="22"/>
          <w:szCs w:val="22"/>
        </w:rPr>
      </w:pPr>
    </w:p>
    <w:p w:rsidR="00C25442" w:rsidRPr="008673C4" w:rsidRDefault="00C25442" w:rsidP="00A20ADC">
      <w:pPr>
        <w:pStyle w:val="ListParagraph"/>
        <w:numPr>
          <w:ilvl w:val="0"/>
          <w:numId w:val="27"/>
        </w:numPr>
        <w:tabs>
          <w:tab w:val="clear" w:pos="1166"/>
          <w:tab w:val="left" w:pos="0"/>
        </w:tabs>
        <w:ind w:left="0" w:firstLine="360"/>
        <w:rPr>
          <w:rFonts w:ascii="Arial" w:hAnsi="Arial" w:cs="Arial"/>
          <w:sz w:val="22"/>
          <w:szCs w:val="22"/>
        </w:rPr>
      </w:pPr>
      <w:r w:rsidRPr="008673C4">
        <w:rPr>
          <w:rFonts w:ascii="Arial" w:hAnsi="Arial" w:cs="Arial"/>
          <w:b/>
          <w:sz w:val="22"/>
          <w:szCs w:val="22"/>
        </w:rPr>
        <w:t>Intermediate Rater</w:t>
      </w:r>
      <w:r w:rsidRPr="00A347B5">
        <w:rPr>
          <w:rFonts w:ascii="Arial" w:hAnsi="Arial" w:cs="Arial"/>
          <w:b/>
          <w:sz w:val="22"/>
          <w:szCs w:val="22"/>
        </w:rPr>
        <w:t xml:space="preserve">: </w:t>
      </w:r>
      <w:r w:rsidR="00A20ADC">
        <w:rPr>
          <w:rFonts w:ascii="Arial" w:hAnsi="Arial" w:cs="Arial"/>
          <w:sz w:val="22"/>
          <w:szCs w:val="22"/>
        </w:rPr>
        <w:t>When applicable, the intermediate rater include</w:t>
      </w:r>
      <w:r w:rsidR="00AC4AB5">
        <w:rPr>
          <w:rFonts w:ascii="Arial" w:hAnsi="Arial" w:cs="Arial"/>
          <w:sz w:val="22"/>
          <w:szCs w:val="22"/>
        </w:rPr>
        <w:t>s</w:t>
      </w:r>
      <w:r w:rsidR="00A20ADC">
        <w:rPr>
          <w:rFonts w:ascii="Arial" w:hAnsi="Arial" w:cs="Arial"/>
          <w:sz w:val="22"/>
          <w:szCs w:val="22"/>
        </w:rPr>
        <w:t xml:space="preserve"> evaluat</w:t>
      </w:r>
      <w:r w:rsidR="00AC4AB5">
        <w:rPr>
          <w:rFonts w:ascii="Arial" w:hAnsi="Arial" w:cs="Arial"/>
          <w:sz w:val="22"/>
          <w:szCs w:val="22"/>
        </w:rPr>
        <w:t>ion</w:t>
      </w:r>
      <w:r w:rsidR="00A20ADC">
        <w:rPr>
          <w:rFonts w:ascii="Arial" w:hAnsi="Arial" w:cs="Arial"/>
          <w:sz w:val="22"/>
          <w:szCs w:val="22"/>
        </w:rPr>
        <w:t xml:space="preserve"> comments in the appropriate block of the OER in EES </w:t>
      </w:r>
      <w:r w:rsidR="00864377">
        <w:rPr>
          <w:rFonts w:ascii="Arial" w:hAnsi="Arial" w:cs="Arial"/>
          <w:sz w:val="22"/>
          <w:szCs w:val="22"/>
        </w:rPr>
        <w:t>following</w:t>
      </w:r>
      <w:r w:rsidR="00A20ADC">
        <w:rPr>
          <w:rFonts w:ascii="Arial" w:hAnsi="Arial" w:cs="Arial"/>
          <w:sz w:val="22"/>
          <w:szCs w:val="22"/>
        </w:rPr>
        <w:t xml:space="preserve"> the rater</w:t>
      </w:r>
      <w:r w:rsidR="00864377">
        <w:rPr>
          <w:rFonts w:ascii="Arial" w:hAnsi="Arial" w:cs="Arial"/>
          <w:sz w:val="22"/>
          <w:szCs w:val="22"/>
        </w:rPr>
        <w:t>’s input</w:t>
      </w:r>
      <w:r w:rsidR="00A20ADC">
        <w:rPr>
          <w:rFonts w:ascii="Arial" w:hAnsi="Arial" w:cs="Arial"/>
          <w:sz w:val="22"/>
          <w:szCs w:val="22"/>
        </w:rPr>
        <w:t xml:space="preserve">. </w:t>
      </w:r>
    </w:p>
    <w:p w:rsidR="00C25442" w:rsidRPr="008673C4" w:rsidRDefault="00C25442" w:rsidP="0012613D">
      <w:pPr>
        <w:rPr>
          <w:rFonts w:ascii="Arial" w:hAnsi="Arial" w:cs="Arial"/>
          <w:sz w:val="22"/>
          <w:szCs w:val="22"/>
          <w:u w:val="single"/>
        </w:rPr>
      </w:pPr>
    </w:p>
    <w:p w:rsidR="00C25442" w:rsidRPr="00A347B5" w:rsidRDefault="00C25442" w:rsidP="009F0923">
      <w:pPr>
        <w:pStyle w:val="ListParagraph"/>
        <w:numPr>
          <w:ilvl w:val="0"/>
          <w:numId w:val="27"/>
        </w:numPr>
        <w:tabs>
          <w:tab w:val="clear" w:pos="1166"/>
        </w:tabs>
        <w:ind w:left="0" w:firstLine="360"/>
        <w:rPr>
          <w:rFonts w:ascii="Arial" w:hAnsi="Arial" w:cs="Arial"/>
          <w:sz w:val="22"/>
          <w:szCs w:val="22"/>
        </w:rPr>
      </w:pPr>
      <w:r w:rsidRPr="008673C4">
        <w:rPr>
          <w:rFonts w:ascii="Arial" w:hAnsi="Arial" w:cs="Arial"/>
          <w:b/>
          <w:sz w:val="22"/>
          <w:szCs w:val="22"/>
        </w:rPr>
        <w:t>Senior Rater</w:t>
      </w:r>
      <w:r w:rsidRPr="00A347B5">
        <w:rPr>
          <w:rFonts w:ascii="Arial" w:hAnsi="Arial" w:cs="Arial"/>
          <w:b/>
          <w:sz w:val="22"/>
          <w:szCs w:val="22"/>
        </w:rPr>
        <w:t xml:space="preserve">: </w:t>
      </w:r>
      <w:r w:rsidR="00FD73B2">
        <w:rPr>
          <w:rFonts w:ascii="Arial" w:hAnsi="Arial" w:cs="Arial"/>
          <w:sz w:val="22"/>
          <w:szCs w:val="22"/>
        </w:rPr>
        <w:t xml:space="preserve">Provide </w:t>
      </w:r>
      <w:r w:rsidR="005F43E9" w:rsidRPr="00A347B5">
        <w:rPr>
          <w:rFonts w:ascii="Arial" w:hAnsi="Arial" w:cs="Arial"/>
          <w:sz w:val="22"/>
          <w:szCs w:val="22"/>
        </w:rPr>
        <w:t xml:space="preserve">support forms </w:t>
      </w:r>
      <w:r w:rsidR="00FD73B2">
        <w:rPr>
          <w:rFonts w:ascii="Arial" w:hAnsi="Arial" w:cs="Arial"/>
          <w:sz w:val="22"/>
          <w:szCs w:val="22"/>
        </w:rPr>
        <w:t>to rated officer</w:t>
      </w:r>
      <w:r w:rsidR="005F43E9" w:rsidRPr="00A347B5">
        <w:rPr>
          <w:rFonts w:ascii="Arial" w:hAnsi="Arial" w:cs="Arial"/>
          <w:sz w:val="22"/>
          <w:szCs w:val="22"/>
        </w:rPr>
        <w:t xml:space="preserve">.  </w:t>
      </w:r>
    </w:p>
    <w:p w:rsidR="00C25442" w:rsidRDefault="00C25442" w:rsidP="0012613D">
      <w:pPr>
        <w:rPr>
          <w:rFonts w:ascii="Arial" w:hAnsi="Arial" w:cs="Arial"/>
          <w:sz w:val="22"/>
          <w:szCs w:val="22"/>
        </w:rPr>
      </w:pPr>
    </w:p>
    <w:p w:rsidR="00A31777" w:rsidRDefault="0027677B" w:rsidP="0012613D">
      <w:pPr>
        <w:pStyle w:val="ListParagraph"/>
        <w:numPr>
          <w:ilvl w:val="0"/>
          <w:numId w:val="27"/>
        </w:numPr>
        <w:tabs>
          <w:tab w:val="clear" w:pos="1166"/>
        </w:tabs>
        <w:ind w:left="0" w:firstLine="360"/>
        <w:rPr>
          <w:rFonts w:ascii="Arial" w:hAnsi="Arial" w:cs="Arial"/>
          <w:sz w:val="22"/>
          <w:szCs w:val="22"/>
        </w:rPr>
      </w:pPr>
      <w:proofErr w:type="spellStart"/>
      <w:r w:rsidRPr="00FD73B2">
        <w:rPr>
          <w:rFonts w:ascii="Arial" w:hAnsi="Arial" w:cs="Arial"/>
          <w:b/>
          <w:sz w:val="22"/>
          <w:szCs w:val="22"/>
        </w:rPr>
        <w:t>Bn</w:t>
      </w:r>
      <w:proofErr w:type="spellEnd"/>
      <w:r w:rsidRPr="00FD73B2">
        <w:rPr>
          <w:rFonts w:ascii="Arial" w:hAnsi="Arial" w:cs="Arial"/>
          <w:b/>
          <w:sz w:val="22"/>
          <w:szCs w:val="22"/>
        </w:rPr>
        <w:t xml:space="preserve"> </w:t>
      </w:r>
      <w:r w:rsidR="00C25442" w:rsidRPr="00FD73B2">
        <w:rPr>
          <w:rFonts w:ascii="Arial" w:hAnsi="Arial" w:cs="Arial"/>
          <w:b/>
          <w:sz w:val="22"/>
          <w:szCs w:val="22"/>
        </w:rPr>
        <w:t xml:space="preserve">S1: </w:t>
      </w:r>
      <w:r w:rsidR="005F43E9" w:rsidRPr="00FD73B2">
        <w:rPr>
          <w:rFonts w:ascii="Arial" w:hAnsi="Arial" w:cs="Arial"/>
          <w:sz w:val="22"/>
          <w:szCs w:val="22"/>
        </w:rPr>
        <w:t>Review all evaluations and verif</w:t>
      </w:r>
      <w:r w:rsidR="00FD73B2" w:rsidRPr="00FD73B2">
        <w:rPr>
          <w:rFonts w:ascii="Arial" w:hAnsi="Arial" w:cs="Arial"/>
          <w:sz w:val="22"/>
          <w:szCs w:val="22"/>
        </w:rPr>
        <w:t>y</w:t>
      </w:r>
      <w:r w:rsidR="005F43E9" w:rsidRPr="00FD73B2">
        <w:rPr>
          <w:rFonts w:ascii="Arial" w:hAnsi="Arial" w:cs="Arial"/>
          <w:sz w:val="22"/>
          <w:szCs w:val="22"/>
        </w:rPr>
        <w:t xml:space="preserve"> </w:t>
      </w:r>
      <w:r w:rsidR="00A31777" w:rsidRPr="00FD73B2">
        <w:rPr>
          <w:rFonts w:ascii="Arial" w:hAnsi="Arial" w:cs="Arial"/>
          <w:sz w:val="22"/>
          <w:szCs w:val="22"/>
        </w:rPr>
        <w:t xml:space="preserve">the accuracy of </w:t>
      </w:r>
      <w:r w:rsidR="005F43E9" w:rsidRPr="00FD73B2">
        <w:rPr>
          <w:rFonts w:ascii="Arial" w:hAnsi="Arial" w:cs="Arial"/>
          <w:sz w:val="22"/>
          <w:szCs w:val="22"/>
        </w:rPr>
        <w:t xml:space="preserve">administrative data </w:t>
      </w:r>
      <w:r w:rsidR="00A31777" w:rsidRPr="00FD73B2">
        <w:rPr>
          <w:rFonts w:ascii="Arial" w:hAnsi="Arial" w:cs="Arial"/>
          <w:sz w:val="22"/>
          <w:szCs w:val="22"/>
        </w:rPr>
        <w:t>prior to</w:t>
      </w:r>
      <w:r w:rsidR="005F43E9" w:rsidRPr="00FD73B2">
        <w:rPr>
          <w:rFonts w:ascii="Arial" w:hAnsi="Arial" w:cs="Arial"/>
          <w:sz w:val="22"/>
          <w:szCs w:val="22"/>
        </w:rPr>
        <w:t xml:space="preserve"> </w:t>
      </w:r>
      <w:r w:rsidR="00A31777" w:rsidRPr="00FD73B2">
        <w:rPr>
          <w:rFonts w:ascii="Arial" w:hAnsi="Arial" w:cs="Arial"/>
          <w:sz w:val="22"/>
          <w:szCs w:val="22"/>
        </w:rPr>
        <w:t xml:space="preserve">any signatures. </w:t>
      </w:r>
      <w:r w:rsidRPr="00FD73B2">
        <w:rPr>
          <w:rFonts w:ascii="Arial" w:hAnsi="Arial" w:cs="Arial"/>
          <w:sz w:val="22"/>
          <w:szCs w:val="22"/>
        </w:rPr>
        <w:t>A</w:t>
      </w:r>
      <w:r w:rsidR="00A31777" w:rsidRPr="00FD73B2">
        <w:rPr>
          <w:rFonts w:ascii="Arial" w:hAnsi="Arial" w:cs="Arial"/>
          <w:sz w:val="22"/>
          <w:szCs w:val="22"/>
        </w:rPr>
        <w:t xml:space="preserve">ssist </w:t>
      </w:r>
      <w:r w:rsidR="0055657D" w:rsidRPr="00FD73B2">
        <w:rPr>
          <w:rFonts w:ascii="Arial" w:hAnsi="Arial" w:cs="Arial"/>
          <w:sz w:val="22"/>
          <w:szCs w:val="22"/>
        </w:rPr>
        <w:t xml:space="preserve">all </w:t>
      </w:r>
      <w:r w:rsidR="00A31777" w:rsidRPr="00FD73B2">
        <w:rPr>
          <w:rFonts w:ascii="Arial" w:hAnsi="Arial" w:cs="Arial"/>
          <w:sz w:val="22"/>
          <w:szCs w:val="22"/>
        </w:rPr>
        <w:t>raters</w:t>
      </w:r>
      <w:r w:rsidR="0055657D" w:rsidRPr="00FD73B2">
        <w:rPr>
          <w:rFonts w:ascii="Arial" w:hAnsi="Arial" w:cs="Arial"/>
          <w:sz w:val="22"/>
          <w:szCs w:val="22"/>
        </w:rPr>
        <w:t xml:space="preserve"> and the senior rater</w:t>
      </w:r>
      <w:r w:rsidR="00A31777" w:rsidRPr="00FD73B2">
        <w:rPr>
          <w:rFonts w:ascii="Arial" w:hAnsi="Arial" w:cs="Arial"/>
          <w:sz w:val="22"/>
          <w:szCs w:val="22"/>
        </w:rPr>
        <w:t xml:space="preserve"> </w:t>
      </w:r>
      <w:r w:rsidR="00FD73B2" w:rsidRPr="00FD73B2">
        <w:rPr>
          <w:rFonts w:ascii="Arial" w:hAnsi="Arial" w:cs="Arial"/>
          <w:sz w:val="22"/>
          <w:szCs w:val="22"/>
        </w:rPr>
        <w:t xml:space="preserve">by </w:t>
      </w:r>
      <w:r w:rsidR="00A31777" w:rsidRPr="00FD73B2">
        <w:rPr>
          <w:rFonts w:ascii="Arial" w:hAnsi="Arial" w:cs="Arial"/>
          <w:sz w:val="22"/>
          <w:szCs w:val="22"/>
        </w:rPr>
        <w:t>identifying upcoming evaluations</w:t>
      </w:r>
      <w:r w:rsidR="0055657D" w:rsidRPr="00FD73B2">
        <w:rPr>
          <w:rFonts w:ascii="Arial" w:hAnsi="Arial" w:cs="Arial"/>
          <w:sz w:val="22"/>
          <w:szCs w:val="22"/>
        </w:rPr>
        <w:t>.</w:t>
      </w:r>
      <w:r w:rsidR="00FD73B2" w:rsidRPr="00FD73B2">
        <w:rPr>
          <w:rFonts w:ascii="Arial" w:hAnsi="Arial" w:cs="Arial"/>
          <w:sz w:val="22"/>
          <w:szCs w:val="22"/>
        </w:rPr>
        <w:t xml:space="preserve">  Maintain</w:t>
      </w:r>
      <w:r w:rsidR="00B4443E" w:rsidRPr="00FD73B2">
        <w:rPr>
          <w:rFonts w:ascii="Arial" w:hAnsi="Arial" w:cs="Arial"/>
          <w:sz w:val="22"/>
          <w:szCs w:val="22"/>
        </w:rPr>
        <w:t xml:space="preserve"> the battalion rating scheme.  </w:t>
      </w:r>
    </w:p>
    <w:p w:rsidR="00FD73B2" w:rsidRPr="00FD73B2" w:rsidRDefault="00FD73B2" w:rsidP="00FD73B2">
      <w:pPr>
        <w:pStyle w:val="ListParagraph"/>
        <w:rPr>
          <w:rFonts w:ascii="Arial" w:hAnsi="Arial" w:cs="Arial"/>
          <w:sz w:val="22"/>
          <w:szCs w:val="22"/>
        </w:rPr>
      </w:pPr>
    </w:p>
    <w:p w:rsidR="00C25442" w:rsidRPr="00A347B5" w:rsidRDefault="00A31777" w:rsidP="00A347B5">
      <w:pPr>
        <w:pStyle w:val="ListParagraph"/>
        <w:numPr>
          <w:ilvl w:val="0"/>
          <w:numId w:val="27"/>
        </w:numPr>
        <w:tabs>
          <w:tab w:val="clear" w:pos="1166"/>
        </w:tabs>
        <w:ind w:left="0" w:firstLine="360"/>
        <w:rPr>
          <w:rFonts w:ascii="Arial" w:hAnsi="Arial" w:cs="Arial"/>
          <w:sz w:val="22"/>
          <w:szCs w:val="22"/>
        </w:rPr>
      </w:pPr>
      <w:proofErr w:type="spellStart"/>
      <w:r w:rsidRPr="008673C4">
        <w:rPr>
          <w:rFonts w:ascii="Arial" w:hAnsi="Arial" w:cs="Arial"/>
          <w:b/>
          <w:sz w:val="22"/>
          <w:szCs w:val="22"/>
        </w:rPr>
        <w:t>Bn</w:t>
      </w:r>
      <w:proofErr w:type="spellEnd"/>
      <w:r w:rsidRPr="008673C4">
        <w:rPr>
          <w:rFonts w:ascii="Arial" w:hAnsi="Arial" w:cs="Arial"/>
          <w:b/>
          <w:sz w:val="22"/>
          <w:szCs w:val="22"/>
        </w:rPr>
        <w:t xml:space="preserve"> XO</w:t>
      </w:r>
      <w:r w:rsidRPr="00A347B5">
        <w:rPr>
          <w:rFonts w:ascii="Arial" w:hAnsi="Arial" w:cs="Arial"/>
          <w:b/>
          <w:sz w:val="22"/>
          <w:szCs w:val="22"/>
        </w:rPr>
        <w:t xml:space="preserve">: </w:t>
      </w:r>
      <w:r w:rsidR="0027677B" w:rsidRPr="00A347B5">
        <w:rPr>
          <w:rFonts w:ascii="Arial" w:hAnsi="Arial" w:cs="Arial"/>
          <w:sz w:val="22"/>
          <w:szCs w:val="22"/>
        </w:rPr>
        <w:t>Performs supplemental r</w:t>
      </w:r>
      <w:r w:rsidRPr="00A347B5">
        <w:rPr>
          <w:rFonts w:ascii="Arial" w:hAnsi="Arial" w:cs="Arial"/>
          <w:sz w:val="22"/>
          <w:szCs w:val="22"/>
        </w:rPr>
        <w:t xml:space="preserve">eviews </w:t>
      </w:r>
      <w:r w:rsidR="0027677B" w:rsidRPr="00A347B5">
        <w:rPr>
          <w:rFonts w:ascii="Arial" w:hAnsi="Arial" w:cs="Arial"/>
          <w:sz w:val="22"/>
          <w:szCs w:val="22"/>
        </w:rPr>
        <w:t xml:space="preserve">of </w:t>
      </w:r>
      <w:r w:rsidRPr="00A347B5">
        <w:rPr>
          <w:rFonts w:ascii="Arial" w:hAnsi="Arial" w:cs="Arial"/>
          <w:sz w:val="22"/>
          <w:szCs w:val="22"/>
        </w:rPr>
        <w:t>all evaluations</w:t>
      </w:r>
      <w:r w:rsidR="0027677B" w:rsidRPr="00A347B5">
        <w:rPr>
          <w:rFonts w:ascii="Arial" w:hAnsi="Arial" w:cs="Arial"/>
          <w:sz w:val="22"/>
          <w:szCs w:val="22"/>
        </w:rPr>
        <w:t>.  Makes suggestions to the rater</w:t>
      </w:r>
      <w:r w:rsidR="00B4443E" w:rsidRPr="00A347B5">
        <w:rPr>
          <w:rFonts w:ascii="Arial" w:hAnsi="Arial" w:cs="Arial"/>
          <w:sz w:val="22"/>
          <w:szCs w:val="22"/>
        </w:rPr>
        <w:t>s</w:t>
      </w:r>
      <w:r w:rsidR="0027677B" w:rsidRPr="00A347B5">
        <w:rPr>
          <w:rFonts w:ascii="Arial" w:hAnsi="Arial" w:cs="Arial"/>
          <w:sz w:val="22"/>
          <w:szCs w:val="22"/>
        </w:rPr>
        <w:t xml:space="preserve"> as appropriate. </w:t>
      </w:r>
      <w:r w:rsidRPr="00A347B5">
        <w:rPr>
          <w:rFonts w:ascii="Arial" w:hAnsi="Arial" w:cs="Arial"/>
          <w:sz w:val="22"/>
          <w:szCs w:val="22"/>
        </w:rPr>
        <w:t xml:space="preserve">  </w:t>
      </w:r>
      <w:r w:rsidR="005F43E9" w:rsidRPr="00A347B5">
        <w:rPr>
          <w:rFonts w:ascii="Arial" w:hAnsi="Arial" w:cs="Arial"/>
          <w:sz w:val="22"/>
          <w:szCs w:val="22"/>
        </w:rPr>
        <w:t xml:space="preserve">   </w:t>
      </w:r>
    </w:p>
    <w:p w:rsidR="0012613D" w:rsidRPr="00B10091" w:rsidRDefault="0012613D" w:rsidP="0012613D">
      <w:pPr>
        <w:rPr>
          <w:rFonts w:ascii="Arial" w:hAnsi="Arial" w:cs="Arial"/>
          <w:sz w:val="22"/>
          <w:szCs w:val="22"/>
        </w:rPr>
      </w:pPr>
    </w:p>
    <w:p w:rsidR="0012613D" w:rsidRDefault="0082059B" w:rsidP="001261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2613D" w:rsidRPr="00B10091">
        <w:rPr>
          <w:rFonts w:ascii="Arial" w:hAnsi="Arial" w:cs="Arial"/>
          <w:sz w:val="22"/>
          <w:szCs w:val="22"/>
        </w:rPr>
        <w:t xml:space="preserve">.  Procedures.  </w:t>
      </w:r>
    </w:p>
    <w:p w:rsidR="00D80DC2" w:rsidRPr="00B10091" w:rsidRDefault="00D80DC2" w:rsidP="0012613D">
      <w:pPr>
        <w:rPr>
          <w:rFonts w:ascii="Arial" w:hAnsi="Arial" w:cs="Arial"/>
          <w:sz w:val="22"/>
          <w:szCs w:val="22"/>
        </w:rPr>
      </w:pPr>
    </w:p>
    <w:p w:rsidR="0012613D" w:rsidRPr="00B10091" w:rsidRDefault="00850488" w:rsidP="00A347B5">
      <w:pPr>
        <w:rPr>
          <w:rFonts w:ascii="Arial" w:hAnsi="Arial" w:cs="Arial"/>
          <w:sz w:val="22"/>
          <w:szCs w:val="22"/>
        </w:rPr>
      </w:pPr>
      <w:r w:rsidRPr="00B10091">
        <w:rPr>
          <w:rFonts w:ascii="Arial" w:hAnsi="Arial" w:cs="Arial"/>
          <w:sz w:val="22"/>
          <w:szCs w:val="22"/>
        </w:rPr>
        <w:t xml:space="preserve">     a. </w:t>
      </w:r>
      <w:r w:rsidR="00A347B5">
        <w:rPr>
          <w:rFonts w:ascii="Arial" w:hAnsi="Arial" w:cs="Arial"/>
          <w:sz w:val="22"/>
          <w:szCs w:val="22"/>
        </w:rPr>
        <w:tab/>
      </w:r>
      <w:r w:rsidR="0012613D" w:rsidRPr="00B10091">
        <w:rPr>
          <w:rFonts w:ascii="Arial" w:hAnsi="Arial" w:cs="Arial"/>
          <w:b/>
          <w:sz w:val="22"/>
          <w:szCs w:val="22"/>
          <w:u w:val="single"/>
        </w:rPr>
        <w:t>Signatures</w:t>
      </w:r>
      <w:r w:rsidR="0012613D" w:rsidRPr="00B10091">
        <w:rPr>
          <w:rFonts w:ascii="Arial" w:hAnsi="Arial" w:cs="Arial"/>
          <w:sz w:val="22"/>
          <w:szCs w:val="22"/>
        </w:rPr>
        <w:t xml:space="preserve">:  IAW AR 623-3 evaluations can be signed 14 days prior to the THRU date of the rated period.  Order of signatures is rater, intermediate rater, senior rater, and lastly the rated </w:t>
      </w:r>
      <w:r w:rsidR="005C5752">
        <w:rPr>
          <w:rFonts w:ascii="Arial" w:hAnsi="Arial" w:cs="Arial"/>
          <w:sz w:val="22"/>
          <w:szCs w:val="22"/>
        </w:rPr>
        <w:t>officer</w:t>
      </w:r>
      <w:r w:rsidR="0012613D" w:rsidRPr="00B10091">
        <w:rPr>
          <w:rFonts w:ascii="Arial" w:hAnsi="Arial" w:cs="Arial"/>
          <w:sz w:val="22"/>
          <w:szCs w:val="22"/>
        </w:rPr>
        <w:t xml:space="preserve">.  </w:t>
      </w:r>
      <w:r w:rsidR="00AF5137">
        <w:rPr>
          <w:rFonts w:ascii="Arial" w:hAnsi="Arial" w:cs="Arial"/>
          <w:sz w:val="22"/>
          <w:szCs w:val="22"/>
        </w:rPr>
        <w:t>Strongly recommend waiting until THRU date before signing the evaluation.</w:t>
      </w:r>
      <w:bookmarkStart w:id="2" w:name="_GoBack"/>
      <w:bookmarkEnd w:id="2"/>
      <w:r w:rsidR="00AF5137">
        <w:rPr>
          <w:rFonts w:ascii="Arial" w:hAnsi="Arial" w:cs="Arial"/>
          <w:sz w:val="22"/>
          <w:szCs w:val="22"/>
        </w:rPr>
        <w:t xml:space="preserve"> </w:t>
      </w:r>
    </w:p>
    <w:p w:rsidR="0012613D" w:rsidRPr="00B10091" w:rsidRDefault="0012613D" w:rsidP="0012613D">
      <w:pPr>
        <w:pStyle w:val="ListParagraph"/>
        <w:ind w:left="1080" w:hanging="360"/>
        <w:rPr>
          <w:rFonts w:ascii="Arial" w:hAnsi="Arial" w:cs="Arial"/>
          <w:sz w:val="22"/>
          <w:szCs w:val="22"/>
        </w:rPr>
      </w:pPr>
    </w:p>
    <w:p w:rsidR="0012613D" w:rsidRPr="00B10091" w:rsidRDefault="00A41A21" w:rsidP="00A347B5">
      <w:pPr>
        <w:tabs>
          <w:tab w:val="clear" w:pos="1166"/>
          <w:tab w:val="left" w:pos="900"/>
          <w:tab w:val="left" w:pos="1440"/>
        </w:tabs>
        <w:rPr>
          <w:rFonts w:ascii="Arial" w:hAnsi="Arial" w:cs="Arial"/>
          <w:bCs/>
          <w:sz w:val="22"/>
          <w:szCs w:val="22"/>
        </w:rPr>
      </w:pPr>
      <w:r w:rsidRPr="00B10091">
        <w:rPr>
          <w:rFonts w:ascii="Arial" w:hAnsi="Arial" w:cs="Arial"/>
          <w:bCs/>
          <w:sz w:val="22"/>
          <w:szCs w:val="22"/>
        </w:rPr>
        <w:t xml:space="preserve">     b.  </w:t>
      </w:r>
      <w:r w:rsidR="00A347B5">
        <w:rPr>
          <w:rFonts w:ascii="Arial" w:hAnsi="Arial" w:cs="Arial"/>
          <w:bCs/>
          <w:sz w:val="22"/>
          <w:szCs w:val="22"/>
        </w:rPr>
        <w:tab/>
      </w:r>
      <w:r w:rsidR="0012613D" w:rsidRPr="00B10091">
        <w:rPr>
          <w:rFonts w:ascii="Arial" w:hAnsi="Arial" w:cs="Arial"/>
          <w:b/>
          <w:bCs/>
          <w:sz w:val="22"/>
          <w:szCs w:val="22"/>
          <w:u w:val="single"/>
        </w:rPr>
        <w:t>Suspense</w:t>
      </w:r>
      <w:r w:rsidR="0012613D" w:rsidRPr="00B10091">
        <w:rPr>
          <w:rFonts w:ascii="Arial" w:hAnsi="Arial" w:cs="Arial"/>
          <w:bCs/>
          <w:sz w:val="22"/>
          <w:szCs w:val="22"/>
        </w:rPr>
        <w:t xml:space="preserve">:  All reports </w:t>
      </w:r>
      <w:r w:rsidR="00FE4BF7">
        <w:rPr>
          <w:rFonts w:ascii="Arial" w:hAnsi="Arial" w:cs="Arial"/>
          <w:bCs/>
          <w:sz w:val="22"/>
          <w:szCs w:val="22"/>
        </w:rPr>
        <w:t>should</w:t>
      </w:r>
      <w:r w:rsidRPr="00B10091">
        <w:rPr>
          <w:rFonts w:ascii="Arial" w:hAnsi="Arial" w:cs="Arial"/>
          <w:bCs/>
          <w:sz w:val="22"/>
          <w:szCs w:val="22"/>
        </w:rPr>
        <w:t xml:space="preserve"> be </w:t>
      </w:r>
      <w:r w:rsidR="005C5752">
        <w:rPr>
          <w:rFonts w:ascii="Arial" w:hAnsi="Arial" w:cs="Arial"/>
          <w:bCs/>
          <w:sz w:val="22"/>
          <w:szCs w:val="22"/>
        </w:rPr>
        <w:t xml:space="preserve">generated as </w:t>
      </w:r>
      <w:r w:rsidR="00FE4BF7">
        <w:rPr>
          <w:rFonts w:ascii="Arial" w:hAnsi="Arial" w:cs="Arial"/>
          <w:bCs/>
          <w:sz w:val="22"/>
          <w:szCs w:val="22"/>
        </w:rPr>
        <w:t xml:space="preserve">a </w:t>
      </w:r>
      <w:r w:rsidR="005C5752">
        <w:rPr>
          <w:rFonts w:ascii="Arial" w:hAnsi="Arial" w:cs="Arial"/>
          <w:bCs/>
          <w:sz w:val="22"/>
          <w:szCs w:val="22"/>
        </w:rPr>
        <w:t xml:space="preserve">draft in </w:t>
      </w:r>
      <w:r w:rsidRPr="00B10091">
        <w:rPr>
          <w:rFonts w:ascii="Arial" w:hAnsi="Arial" w:cs="Arial"/>
          <w:bCs/>
          <w:sz w:val="22"/>
          <w:szCs w:val="22"/>
        </w:rPr>
        <w:t xml:space="preserve">EES </w:t>
      </w:r>
      <w:r w:rsidR="0012613D" w:rsidRPr="00B10091">
        <w:rPr>
          <w:rFonts w:ascii="Arial" w:hAnsi="Arial" w:cs="Arial"/>
          <w:bCs/>
          <w:sz w:val="22"/>
          <w:szCs w:val="22"/>
        </w:rPr>
        <w:t xml:space="preserve">NLT 30 days </w:t>
      </w:r>
      <w:r w:rsidRPr="00B10091">
        <w:rPr>
          <w:rFonts w:ascii="Arial" w:hAnsi="Arial" w:cs="Arial"/>
          <w:bCs/>
          <w:sz w:val="22"/>
          <w:szCs w:val="22"/>
        </w:rPr>
        <w:t xml:space="preserve">prior to </w:t>
      </w:r>
      <w:r w:rsidR="0012613D" w:rsidRPr="00B10091">
        <w:rPr>
          <w:rFonts w:ascii="Arial" w:hAnsi="Arial" w:cs="Arial"/>
          <w:bCs/>
          <w:sz w:val="22"/>
          <w:szCs w:val="22"/>
        </w:rPr>
        <w:t>the THRU date of the report</w:t>
      </w:r>
      <w:r w:rsidR="005C5752">
        <w:rPr>
          <w:rFonts w:ascii="Arial" w:hAnsi="Arial" w:cs="Arial"/>
          <w:bCs/>
          <w:sz w:val="22"/>
          <w:szCs w:val="22"/>
        </w:rPr>
        <w:t>.</w:t>
      </w:r>
      <w:r w:rsidR="0012613D" w:rsidRPr="00B10091">
        <w:rPr>
          <w:rFonts w:ascii="Arial" w:hAnsi="Arial" w:cs="Arial"/>
          <w:bCs/>
          <w:sz w:val="22"/>
          <w:szCs w:val="22"/>
        </w:rPr>
        <w:t xml:space="preserve"> </w:t>
      </w:r>
    </w:p>
    <w:p w:rsidR="00A41A21" w:rsidRPr="00B10091" w:rsidRDefault="00A41A21" w:rsidP="00A41A21">
      <w:pPr>
        <w:rPr>
          <w:rFonts w:ascii="Arial" w:hAnsi="Arial" w:cs="Arial"/>
          <w:sz w:val="22"/>
          <w:szCs w:val="22"/>
        </w:rPr>
      </w:pPr>
    </w:p>
    <w:p w:rsidR="0012613D" w:rsidRDefault="00E51B84" w:rsidP="00A347B5">
      <w:pPr>
        <w:tabs>
          <w:tab w:val="clear" w:pos="1166"/>
          <w:tab w:val="left" w:pos="900"/>
          <w:tab w:val="left" w:pos="1440"/>
        </w:tabs>
        <w:rPr>
          <w:rFonts w:ascii="Arial" w:hAnsi="Arial" w:cs="Arial"/>
          <w:sz w:val="22"/>
          <w:szCs w:val="22"/>
        </w:rPr>
      </w:pPr>
      <w:r w:rsidRPr="00B10091">
        <w:rPr>
          <w:rFonts w:ascii="Arial" w:hAnsi="Arial" w:cs="Arial"/>
          <w:sz w:val="22"/>
          <w:szCs w:val="22"/>
        </w:rPr>
        <w:t xml:space="preserve">     c. </w:t>
      </w:r>
      <w:r w:rsidR="00A347B5">
        <w:rPr>
          <w:rFonts w:ascii="Arial" w:hAnsi="Arial" w:cs="Arial"/>
          <w:sz w:val="22"/>
          <w:szCs w:val="22"/>
        </w:rPr>
        <w:tab/>
      </w:r>
      <w:r w:rsidRPr="00B10091">
        <w:rPr>
          <w:rFonts w:ascii="Arial" w:hAnsi="Arial" w:cs="Arial"/>
          <w:b/>
          <w:sz w:val="22"/>
          <w:szCs w:val="22"/>
          <w:u w:val="single"/>
        </w:rPr>
        <w:t>Pro</w:t>
      </w:r>
      <w:r w:rsidR="00537A9C">
        <w:rPr>
          <w:rFonts w:ascii="Arial" w:hAnsi="Arial" w:cs="Arial"/>
          <w:b/>
          <w:sz w:val="22"/>
          <w:szCs w:val="22"/>
          <w:u w:val="single"/>
        </w:rPr>
        <w:t>ficiency</w:t>
      </w:r>
      <w:r w:rsidRPr="00B10091">
        <w:rPr>
          <w:rFonts w:ascii="Arial" w:hAnsi="Arial" w:cs="Arial"/>
          <w:b/>
          <w:sz w:val="22"/>
          <w:szCs w:val="22"/>
          <w:u w:val="single"/>
        </w:rPr>
        <w:t xml:space="preserve"> Status</w:t>
      </w:r>
      <w:r w:rsidR="003B4C0E">
        <w:rPr>
          <w:rFonts w:ascii="Arial" w:hAnsi="Arial" w:cs="Arial"/>
          <w:sz w:val="22"/>
          <w:szCs w:val="22"/>
        </w:rPr>
        <w:t>:</w:t>
      </w:r>
      <w:r w:rsidRPr="00B10091">
        <w:rPr>
          <w:rFonts w:ascii="Arial" w:hAnsi="Arial" w:cs="Arial"/>
          <w:sz w:val="22"/>
          <w:szCs w:val="22"/>
        </w:rPr>
        <w:t xml:space="preserve">  Raters </w:t>
      </w:r>
      <w:r w:rsidR="00537A9C">
        <w:rPr>
          <w:rFonts w:ascii="Arial" w:hAnsi="Arial" w:cs="Arial"/>
          <w:sz w:val="22"/>
          <w:szCs w:val="22"/>
        </w:rPr>
        <w:t xml:space="preserve">will not </w:t>
      </w:r>
      <w:r w:rsidRPr="00B10091">
        <w:rPr>
          <w:rFonts w:ascii="Arial" w:hAnsi="Arial" w:cs="Arial"/>
          <w:sz w:val="22"/>
          <w:szCs w:val="22"/>
        </w:rPr>
        <w:t>lock</w:t>
      </w:r>
      <w:r w:rsidR="00682790" w:rsidRPr="00B10091">
        <w:rPr>
          <w:rFonts w:ascii="Arial" w:hAnsi="Arial" w:cs="Arial"/>
          <w:sz w:val="22"/>
          <w:szCs w:val="22"/>
        </w:rPr>
        <w:t xml:space="preserve"> their </w:t>
      </w:r>
      <w:r w:rsidR="00537A9C">
        <w:rPr>
          <w:rFonts w:ascii="Arial" w:hAnsi="Arial" w:cs="Arial"/>
          <w:sz w:val="22"/>
          <w:szCs w:val="22"/>
        </w:rPr>
        <w:t>proficiency</w:t>
      </w:r>
      <w:r w:rsidR="00682790" w:rsidRPr="00B10091">
        <w:rPr>
          <w:rFonts w:ascii="Arial" w:hAnsi="Arial" w:cs="Arial"/>
          <w:sz w:val="22"/>
          <w:szCs w:val="22"/>
        </w:rPr>
        <w:t xml:space="preserve"> rating </w:t>
      </w:r>
      <w:r w:rsidR="00537A9C">
        <w:rPr>
          <w:rFonts w:ascii="Arial" w:hAnsi="Arial" w:cs="Arial"/>
          <w:sz w:val="22"/>
          <w:szCs w:val="22"/>
        </w:rPr>
        <w:t>prior to</w:t>
      </w:r>
      <w:r w:rsidR="00682790" w:rsidRPr="00B10091">
        <w:rPr>
          <w:rFonts w:ascii="Arial" w:hAnsi="Arial" w:cs="Arial"/>
          <w:sz w:val="22"/>
          <w:szCs w:val="22"/>
        </w:rPr>
        <w:t xml:space="preserve"> </w:t>
      </w:r>
      <w:r w:rsidR="00C62CDC">
        <w:rPr>
          <w:rFonts w:ascii="Arial" w:hAnsi="Arial" w:cs="Arial"/>
          <w:sz w:val="22"/>
          <w:szCs w:val="22"/>
        </w:rPr>
        <w:t xml:space="preserve">the </w:t>
      </w:r>
      <w:r w:rsidR="00D80DC2">
        <w:rPr>
          <w:rFonts w:ascii="Arial" w:hAnsi="Arial" w:cs="Arial"/>
          <w:sz w:val="22"/>
          <w:szCs w:val="22"/>
        </w:rPr>
        <w:t>senior r</w:t>
      </w:r>
      <w:r w:rsidR="00C62CDC">
        <w:rPr>
          <w:rFonts w:ascii="Arial" w:hAnsi="Arial" w:cs="Arial"/>
          <w:sz w:val="22"/>
          <w:szCs w:val="22"/>
        </w:rPr>
        <w:t>ater</w:t>
      </w:r>
      <w:r w:rsidR="00537A9C">
        <w:rPr>
          <w:rFonts w:ascii="Arial" w:hAnsi="Arial" w:cs="Arial"/>
          <w:sz w:val="22"/>
          <w:szCs w:val="22"/>
        </w:rPr>
        <w:t>’s review</w:t>
      </w:r>
      <w:r w:rsidR="00682790" w:rsidRPr="00B10091">
        <w:rPr>
          <w:rFonts w:ascii="Arial" w:hAnsi="Arial" w:cs="Arial"/>
          <w:sz w:val="22"/>
          <w:szCs w:val="22"/>
        </w:rPr>
        <w:t xml:space="preserve">.  </w:t>
      </w:r>
      <w:r w:rsidR="00537A9C">
        <w:rPr>
          <w:rFonts w:ascii="Arial" w:hAnsi="Arial" w:cs="Arial"/>
          <w:sz w:val="22"/>
          <w:szCs w:val="22"/>
        </w:rPr>
        <w:t>Proficiency rating</w:t>
      </w:r>
      <w:r w:rsidR="005C5752">
        <w:rPr>
          <w:rFonts w:ascii="Arial" w:hAnsi="Arial" w:cs="Arial"/>
          <w:sz w:val="22"/>
          <w:szCs w:val="22"/>
        </w:rPr>
        <w:t xml:space="preserve"> can only be </w:t>
      </w:r>
      <w:r w:rsidR="00537A9C">
        <w:rPr>
          <w:rFonts w:ascii="Arial" w:hAnsi="Arial" w:cs="Arial"/>
          <w:sz w:val="22"/>
          <w:szCs w:val="22"/>
        </w:rPr>
        <w:t>unlocked</w:t>
      </w:r>
      <w:r w:rsidR="005C5752">
        <w:rPr>
          <w:rFonts w:ascii="Arial" w:hAnsi="Arial" w:cs="Arial"/>
          <w:sz w:val="22"/>
          <w:szCs w:val="22"/>
        </w:rPr>
        <w:t xml:space="preserve"> by HRC</w:t>
      </w:r>
      <w:r w:rsidR="00D80DC2">
        <w:rPr>
          <w:rFonts w:ascii="Arial" w:hAnsi="Arial" w:cs="Arial"/>
          <w:sz w:val="22"/>
          <w:szCs w:val="22"/>
        </w:rPr>
        <w:t xml:space="preserve"> officials</w:t>
      </w:r>
      <w:r w:rsidR="00682790" w:rsidRPr="00B10091">
        <w:rPr>
          <w:rFonts w:ascii="Arial" w:hAnsi="Arial" w:cs="Arial"/>
          <w:sz w:val="22"/>
          <w:szCs w:val="22"/>
        </w:rPr>
        <w:t>.</w:t>
      </w:r>
    </w:p>
    <w:p w:rsidR="00AC4AB5" w:rsidRDefault="00AC4AB5" w:rsidP="00A347B5">
      <w:pPr>
        <w:tabs>
          <w:tab w:val="clear" w:pos="1166"/>
          <w:tab w:val="left" w:pos="900"/>
          <w:tab w:val="left" w:pos="1440"/>
        </w:tabs>
        <w:rPr>
          <w:rFonts w:ascii="Arial" w:hAnsi="Arial" w:cs="Arial"/>
          <w:sz w:val="22"/>
          <w:szCs w:val="22"/>
        </w:rPr>
      </w:pPr>
    </w:p>
    <w:p w:rsidR="00AC4AB5" w:rsidRPr="003B4C0E" w:rsidRDefault="00AC4AB5" w:rsidP="003B4C0E">
      <w:pPr>
        <w:tabs>
          <w:tab w:val="clear" w:pos="360"/>
          <w:tab w:val="clear" w:pos="1166"/>
          <w:tab w:val="left" w:pos="270"/>
          <w:tab w:val="left" w:pos="900"/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d.</w:t>
      </w:r>
      <w:r>
        <w:rPr>
          <w:rFonts w:ascii="Arial" w:hAnsi="Arial" w:cs="Arial"/>
          <w:sz w:val="22"/>
          <w:szCs w:val="22"/>
        </w:rPr>
        <w:tab/>
      </w:r>
      <w:r w:rsidR="003B4C0E" w:rsidRPr="003B4C0E">
        <w:rPr>
          <w:rFonts w:ascii="Arial" w:hAnsi="Arial" w:cs="Arial"/>
          <w:b/>
          <w:sz w:val="22"/>
          <w:szCs w:val="22"/>
          <w:u w:val="single"/>
        </w:rPr>
        <w:t>Creating OER</w:t>
      </w:r>
      <w:r w:rsidR="003B4C0E">
        <w:rPr>
          <w:rFonts w:ascii="Arial" w:hAnsi="Arial" w:cs="Arial"/>
          <w:sz w:val="22"/>
          <w:szCs w:val="22"/>
        </w:rPr>
        <w:t xml:space="preserve">:  Rated Officers </w:t>
      </w:r>
      <w:r w:rsidR="00537A9C">
        <w:rPr>
          <w:rFonts w:ascii="Arial" w:hAnsi="Arial" w:cs="Arial"/>
          <w:sz w:val="22"/>
          <w:szCs w:val="22"/>
        </w:rPr>
        <w:t>will</w:t>
      </w:r>
      <w:r w:rsidR="003B4C0E">
        <w:rPr>
          <w:rFonts w:ascii="Arial" w:hAnsi="Arial" w:cs="Arial"/>
          <w:sz w:val="22"/>
          <w:szCs w:val="22"/>
        </w:rPr>
        <w:t xml:space="preserve"> not create their OER in EES.  This function is strictly reserved for the Rater.  Rate</w:t>
      </w:r>
      <w:r w:rsidR="00537A9C">
        <w:rPr>
          <w:rFonts w:ascii="Arial" w:hAnsi="Arial" w:cs="Arial"/>
          <w:sz w:val="22"/>
          <w:szCs w:val="22"/>
        </w:rPr>
        <w:t>d</w:t>
      </w:r>
      <w:r w:rsidR="003B4C0E">
        <w:rPr>
          <w:rFonts w:ascii="Arial" w:hAnsi="Arial" w:cs="Arial"/>
          <w:sz w:val="22"/>
          <w:szCs w:val="22"/>
        </w:rPr>
        <w:t xml:space="preserve"> Officers will only create their support form in EES. </w:t>
      </w:r>
    </w:p>
    <w:p w:rsidR="00E51B84" w:rsidRPr="00B10091" w:rsidRDefault="00E51B84" w:rsidP="0012613D">
      <w:pPr>
        <w:rPr>
          <w:rFonts w:ascii="Arial" w:hAnsi="Arial" w:cs="Arial"/>
          <w:sz w:val="22"/>
          <w:szCs w:val="22"/>
        </w:rPr>
      </w:pPr>
    </w:p>
    <w:p w:rsidR="0012613D" w:rsidRDefault="0082059B" w:rsidP="001261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</w:t>
      </w:r>
      <w:r w:rsidR="0012613D" w:rsidRPr="00B10091">
        <w:rPr>
          <w:rFonts w:ascii="Arial" w:hAnsi="Arial" w:cs="Arial"/>
          <w:sz w:val="22"/>
          <w:szCs w:val="22"/>
        </w:rPr>
        <w:t>. P</w:t>
      </w:r>
      <w:r w:rsidR="00027D0A">
        <w:rPr>
          <w:rFonts w:ascii="Arial" w:hAnsi="Arial" w:cs="Arial"/>
          <w:sz w:val="22"/>
          <w:szCs w:val="22"/>
        </w:rPr>
        <w:t xml:space="preserve">oint of </w:t>
      </w:r>
      <w:r w:rsidR="0012613D" w:rsidRPr="00B10091">
        <w:rPr>
          <w:rFonts w:ascii="Arial" w:hAnsi="Arial" w:cs="Arial"/>
          <w:sz w:val="22"/>
          <w:szCs w:val="22"/>
        </w:rPr>
        <w:t>C</w:t>
      </w:r>
      <w:r w:rsidR="00027D0A">
        <w:rPr>
          <w:rFonts w:ascii="Arial" w:hAnsi="Arial" w:cs="Arial"/>
          <w:sz w:val="22"/>
          <w:szCs w:val="22"/>
        </w:rPr>
        <w:t>ontact</w:t>
      </w:r>
      <w:r w:rsidR="0012613D" w:rsidRPr="00B10091">
        <w:rPr>
          <w:rFonts w:ascii="Arial" w:hAnsi="Arial" w:cs="Arial"/>
          <w:sz w:val="22"/>
          <w:szCs w:val="22"/>
        </w:rPr>
        <w:t xml:space="preserve"> for this SOP is the </w:t>
      </w:r>
      <w:r w:rsidR="003A0AE7">
        <w:rPr>
          <w:rFonts w:ascii="Arial" w:hAnsi="Arial" w:cs="Arial"/>
          <w:sz w:val="22"/>
          <w:szCs w:val="22"/>
        </w:rPr>
        <w:t>B</w:t>
      </w:r>
      <w:r w:rsidR="008673C4">
        <w:rPr>
          <w:rFonts w:ascii="Arial" w:hAnsi="Arial" w:cs="Arial"/>
          <w:sz w:val="22"/>
          <w:szCs w:val="22"/>
        </w:rPr>
        <w:t>attalion S1</w:t>
      </w:r>
      <w:r w:rsidR="004A5D51">
        <w:rPr>
          <w:rFonts w:ascii="Arial" w:hAnsi="Arial" w:cs="Arial"/>
          <w:sz w:val="22"/>
          <w:szCs w:val="22"/>
        </w:rPr>
        <w:t>, CPT Ngoma</w:t>
      </w:r>
      <w:r w:rsidR="008673C4">
        <w:rPr>
          <w:rFonts w:ascii="Arial" w:hAnsi="Arial" w:cs="Arial"/>
          <w:sz w:val="22"/>
          <w:szCs w:val="22"/>
        </w:rPr>
        <w:t xml:space="preserve"> at</w:t>
      </w:r>
      <w:r w:rsidR="003A0AE7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3A0AE7" w:rsidRPr="00EC05B0">
          <w:rPr>
            <w:rStyle w:val="Hyperlink"/>
            <w:rFonts w:ascii="Arial" w:hAnsi="Arial" w:cs="Arial"/>
            <w:sz w:val="22"/>
            <w:szCs w:val="22"/>
          </w:rPr>
          <w:t>masonama.ngoma.mil@mail.mil</w:t>
        </w:r>
      </w:hyperlink>
      <w:r w:rsidR="003A0AE7">
        <w:rPr>
          <w:rFonts w:ascii="Arial" w:hAnsi="Arial" w:cs="Arial"/>
          <w:sz w:val="22"/>
          <w:szCs w:val="22"/>
        </w:rPr>
        <w:t>, DSN 481-7053.</w:t>
      </w:r>
    </w:p>
    <w:p w:rsidR="0012613D" w:rsidRDefault="0012613D" w:rsidP="0012613D">
      <w:pPr>
        <w:rPr>
          <w:rFonts w:ascii="Arial" w:hAnsi="Arial" w:cs="Arial"/>
          <w:sz w:val="22"/>
          <w:szCs w:val="22"/>
        </w:rPr>
      </w:pPr>
    </w:p>
    <w:p w:rsidR="008673C4" w:rsidRPr="00B10091" w:rsidRDefault="008673C4" w:rsidP="006B615E">
      <w:pPr>
        <w:pStyle w:val="Default"/>
        <w:rPr>
          <w:rFonts w:ascii="Arial" w:hAnsi="Arial" w:cs="Arial"/>
          <w:sz w:val="22"/>
          <w:szCs w:val="22"/>
        </w:rPr>
      </w:pPr>
    </w:p>
    <w:p w:rsidR="006B615E" w:rsidRPr="00B10091" w:rsidRDefault="006B615E" w:rsidP="006B615E">
      <w:pPr>
        <w:tabs>
          <w:tab w:val="clear" w:pos="720"/>
          <w:tab w:val="clear" w:pos="1166"/>
          <w:tab w:val="clear" w:pos="1627"/>
        </w:tabs>
        <w:rPr>
          <w:rFonts w:ascii="Arial" w:hAnsi="Arial" w:cs="Arial"/>
          <w:bCs/>
          <w:sz w:val="22"/>
          <w:szCs w:val="22"/>
        </w:rPr>
      </w:pPr>
    </w:p>
    <w:p w:rsidR="008673C4" w:rsidRDefault="006B615E" w:rsidP="006B615E">
      <w:pPr>
        <w:rPr>
          <w:rFonts w:ascii="Arial" w:hAnsi="Arial" w:cs="Arial"/>
          <w:sz w:val="22"/>
          <w:szCs w:val="22"/>
        </w:rPr>
      </w:pPr>
      <w:r w:rsidRPr="00B10091">
        <w:rPr>
          <w:rFonts w:ascii="Arial" w:hAnsi="Arial" w:cs="Arial"/>
          <w:sz w:val="22"/>
          <w:szCs w:val="22"/>
        </w:rPr>
        <w:t xml:space="preserve">                             </w:t>
      </w:r>
    </w:p>
    <w:p w:rsidR="006B615E" w:rsidRPr="00B10091" w:rsidRDefault="008673C4" w:rsidP="008673C4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MATTHEW J. </w:t>
      </w:r>
      <w:r w:rsidR="005C5752">
        <w:rPr>
          <w:rFonts w:ascii="Arial" w:hAnsi="Arial" w:cs="Arial"/>
          <w:sz w:val="22"/>
          <w:szCs w:val="22"/>
        </w:rPr>
        <w:t>KONZ</w:t>
      </w:r>
    </w:p>
    <w:p w:rsidR="006B615E" w:rsidRPr="00B10091" w:rsidRDefault="006B615E" w:rsidP="006B615E">
      <w:pPr>
        <w:rPr>
          <w:rFonts w:ascii="Arial" w:hAnsi="Arial" w:cs="Arial"/>
          <w:sz w:val="22"/>
          <w:szCs w:val="22"/>
        </w:rPr>
      </w:pPr>
      <w:r w:rsidRPr="00B10091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AE50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LTC</w:t>
      </w:r>
      <w:r w:rsidR="008673C4">
        <w:rPr>
          <w:rFonts w:ascii="Arial" w:hAnsi="Arial" w:cs="Arial"/>
          <w:sz w:val="22"/>
          <w:szCs w:val="22"/>
        </w:rPr>
        <w:t>, IN</w:t>
      </w:r>
    </w:p>
    <w:p w:rsidR="0012613D" w:rsidRDefault="008673C4" w:rsidP="008673C4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Commanding</w:t>
      </w:r>
    </w:p>
    <w:p w:rsidR="00AA73D8" w:rsidRDefault="00AA73D8" w:rsidP="008673C4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:rsidR="00AA73D8" w:rsidRDefault="00AA73D8" w:rsidP="008673C4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DISTRIBUTION:</w:t>
      </w:r>
    </w:p>
    <w:p w:rsidR="00CD344B" w:rsidRDefault="003A0AE7" w:rsidP="008673C4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Company - All</w:t>
      </w:r>
    </w:p>
    <w:p w:rsidR="003A0AE7" w:rsidRDefault="003A0AE7" w:rsidP="008673C4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section - All</w:t>
      </w:r>
    </w:p>
    <w:sectPr w:rsidR="003A0AE7" w:rsidSect="008673C4">
      <w:headerReference w:type="default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1440" w:right="1440" w:bottom="1440" w:left="1440" w:header="720" w:footer="7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DD1" w:rsidRDefault="004A5DD1">
      <w:r>
        <w:separator/>
      </w:r>
    </w:p>
  </w:endnote>
  <w:endnote w:type="continuationSeparator" w:id="0">
    <w:p w:rsidR="004A5DD1" w:rsidRDefault="004A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2599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2349" w:rsidRDefault="00AD23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1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6E79" w:rsidRDefault="00ED6E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49" w:rsidRDefault="00AD2349">
    <w:pPr>
      <w:pStyle w:val="Footer"/>
      <w:jc w:val="center"/>
    </w:pPr>
  </w:p>
  <w:p w:rsidR="00ED6E79" w:rsidRDefault="00ED6E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DD1" w:rsidRDefault="004A5DD1">
      <w:r>
        <w:separator/>
      </w:r>
    </w:p>
  </w:footnote>
  <w:footnote w:type="continuationSeparator" w:id="0">
    <w:p w:rsidR="004A5DD1" w:rsidRDefault="004A5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B5" w:rsidRPr="00A00423" w:rsidRDefault="00927156" w:rsidP="008673C4">
    <w:pPr>
      <w:tabs>
        <w:tab w:val="clear" w:pos="360"/>
        <w:tab w:val="left" w:pos="0"/>
        <w:tab w:val="left" w:pos="4770"/>
        <w:tab w:val="left" w:pos="6390"/>
      </w:tabs>
      <w:rPr>
        <w:rFonts w:ascii="Arial" w:hAnsi="Arial" w:cs="Arial"/>
        <w:sz w:val="22"/>
        <w:szCs w:val="22"/>
      </w:rPr>
    </w:pPr>
    <w:r w:rsidRPr="00A00423">
      <w:rPr>
        <w:rFonts w:ascii="Arial" w:hAnsi="Arial" w:cs="Arial"/>
        <w:sz w:val="22"/>
        <w:szCs w:val="22"/>
      </w:rPr>
      <w:t>AFVC-DA</w:t>
    </w:r>
    <w:r w:rsidR="008673C4" w:rsidRPr="00A00423">
      <w:rPr>
        <w:rFonts w:ascii="Arial" w:hAnsi="Arial" w:cs="Arial"/>
        <w:sz w:val="22"/>
        <w:szCs w:val="22"/>
      </w:rPr>
      <w:tab/>
    </w:r>
    <w:r w:rsidRPr="00A00423">
      <w:rPr>
        <w:rFonts w:ascii="Arial" w:hAnsi="Arial" w:cs="Arial"/>
        <w:sz w:val="22"/>
        <w:szCs w:val="22"/>
      </w:rPr>
      <w:t xml:space="preserve"> </w:t>
    </w:r>
    <w:r w:rsidR="008673C4" w:rsidRPr="00A00423">
      <w:rPr>
        <w:rFonts w:ascii="Arial" w:hAnsi="Arial" w:cs="Arial"/>
        <w:sz w:val="22"/>
        <w:szCs w:val="22"/>
      </w:rPr>
      <w:tab/>
    </w:r>
    <w:r w:rsidR="008673C4" w:rsidRPr="00A00423">
      <w:rPr>
        <w:rFonts w:ascii="Arial" w:hAnsi="Arial" w:cs="Arial"/>
        <w:sz w:val="22"/>
        <w:szCs w:val="22"/>
      </w:rPr>
      <w:tab/>
    </w:r>
  </w:p>
  <w:p w:rsidR="008673C4" w:rsidRPr="00A00423" w:rsidRDefault="00A347B5" w:rsidP="00A347B5">
    <w:pPr>
      <w:tabs>
        <w:tab w:val="clear" w:pos="360"/>
        <w:tab w:val="left" w:pos="0"/>
        <w:tab w:val="left" w:pos="6390"/>
      </w:tabs>
      <w:rPr>
        <w:rFonts w:ascii="Arial" w:hAnsi="Arial" w:cs="Arial"/>
        <w:sz w:val="22"/>
        <w:szCs w:val="22"/>
      </w:rPr>
    </w:pPr>
    <w:r w:rsidRPr="00A00423">
      <w:rPr>
        <w:rFonts w:ascii="Arial" w:hAnsi="Arial" w:cs="Arial"/>
        <w:sz w:val="22"/>
        <w:szCs w:val="22"/>
      </w:rPr>
      <w:t>S</w:t>
    </w:r>
    <w:r w:rsidR="008A1909" w:rsidRPr="00A00423">
      <w:rPr>
        <w:rFonts w:ascii="Arial" w:hAnsi="Arial" w:cs="Arial"/>
        <w:sz w:val="22"/>
        <w:szCs w:val="22"/>
      </w:rPr>
      <w:t xml:space="preserve">UBJECT:  </w:t>
    </w:r>
    <w:r w:rsidR="00136C62">
      <w:rPr>
        <w:rFonts w:ascii="Arial" w:hAnsi="Arial" w:cs="Arial"/>
        <w:sz w:val="22"/>
        <w:szCs w:val="22"/>
      </w:rPr>
      <w:t>1-508th PIR</w:t>
    </w:r>
    <w:r w:rsidR="00136C62" w:rsidRPr="00B10091">
      <w:rPr>
        <w:rFonts w:ascii="Arial" w:hAnsi="Arial" w:cs="Arial"/>
        <w:sz w:val="22"/>
        <w:szCs w:val="22"/>
      </w:rPr>
      <w:t xml:space="preserve"> </w:t>
    </w:r>
    <w:r w:rsidR="00136C62">
      <w:rPr>
        <w:rFonts w:ascii="Arial" w:hAnsi="Arial" w:cs="Arial"/>
        <w:sz w:val="22"/>
        <w:szCs w:val="22"/>
      </w:rPr>
      <w:t xml:space="preserve">Company Grade </w:t>
    </w:r>
    <w:r w:rsidR="00136C62" w:rsidRPr="00B10091">
      <w:rPr>
        <w:rFonts w:ascii="Arial" w:hAnsi="Arial" w:cs="Arial"/>
        <w:sz w:val="22"/>
        <w:szCs w:val="22"/>
      </w:rPr>
      <w:t>Evaluation Processing and Tracking</w:t>
    </w:r>
    <w:r w:rsidR="00136C62">
      <w:rPr>
        <w:rFonts w:ascii="Arial" w:hAnsi="Arial" w:cs="Arial"/>
        <w:sz w:val="22"/>
        <w:szCs w:val="22"/>
      </w:rPr>
      <w:t xml:space="preserve"> Procedures</w:t>
    </w:r>
  </w:p>
  <w:p w:rsidR="002E30A8" w:rsidRPr="00B15168" w:rsidRDefault="002E30A8" w:rsidP="000842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A8" w:rsidRPr="00ED6E79" w:rsidRDefault="002E30A8" w:rsidP="008673C4">
    <w:pPr>
      <w:pStyle w:val="Heading2"/>
      <w:rPr>
        <w:rFonts w:cs="Arial"/>
        <w:sz w:val="20"/>
      </w:rPr>
    </w:pPr>
    <w:r w:rsidRPr="00ED6E79">
      <w:rPr>
        <w:rFonts w:cs="Arial"/>
        <w:sz w:val="20"/>
      </w:rPr>
      <w:t>DEPARTMENT OF THE ARMY</w:t>
    </w:r>
  </w:p>
  <w:p w:rsidR="002E30A8" w:rsidRPr="00ED6E79" w:rsidRDefault="002E30A8" w:rsidP="009F2FCB">
    <w:pPr>
      <w:jc w:val="center"/>
      <w:rPr>
        <w:rFonts w:ascii="Arial" w:hAnsi="Arial" w:cs="Arial"/>
        <w:b/>
        <w:sz w:val="16"/>
        <w:szCs w:val="16"/>
      </w:rPr>
    </w:pPr>
    <w:r w:rsidRPr="00ED6E79">
      <w:rPr>
        <w:rFonts w:ascii="Arial" w:hAnsi="Arial" w:cs="Arial"/>
        <w:b/>
        <w:sz w:val="16"/>
        <w:szCs w:val="16"/>
      </w:rPr>
      <w:t>HEADQUARTERS</w:t>
    </w:r>
    <w:r w:rsidR="001B09EF" w:rsidRPr="00ED6E79">
      <w:rPr>
        <w:rFonts w:ascii="Arial" w:hAnsi="Arial" w:cs="Arial"/>
        <w:b/>
        <w:sz w:val="16"/>
        <w:szCs w:val="16"/>
      </w:rPr>
      <w:t>,</w:t>
    </w:r>
    <w:r w:rsidRPr="00ED6E79">
      <w:rPr>
        <w:rFonts w:ascii="Arial" w:hAnsi="Arial" w:cs="Arial"/>
        <w:b/>
        <w:sz w:val="16"/>
        <w:szCs w:val="16"/>
      </w:rPr>
      <w:t xml:space="preserve"> </w:t>
    </w:r>
    <w:r w:rsidR="00875FD8">
      <w:rPr>
        <w:rFonts w:ascii="Arial" w:hAnsi="Arial" w:cs="Arial"/>
        <w:b/>
        <w:sz w:val="16"/>
        <w:szCs w:val="16"/>
      </w:rPr>
      <w:t>1ST</w:t>
    </w:r>
    <w:r w:rsidRPr="00ED6E79">
      <w:rPr>
        <w:rFonts w:ascii="Arial" w:hAnsi="Arial" w:cs="Arial"/>
        <w:b/>
        <w:sz w:val="16"/>
        <w:szCs w:val="16"/>
      </w:rPr>
      <w:t xml:space="preserve"> BATTALION</w:t>
    </w:r>
    <w:r w:rsidR="001B09EF" w:rsidRPr="00ED6E79">
      <w:rPr>
        <w:rFonts w:ascii="Arial" w:hAnsi="Arial" w:cs="Arial"/>
        <w:b/>
        <w:sz w:val="16"/>
        <w:szCs w:val="16"/>
      </w:rPr>
      <w:t>,</w:t>
    </w:r>
    <w:r w:rsidRPr="00ED6E79">
      <w:rPr>
        <w:rFonts w:ascii="Arial" w:hAnsi="Arial" w:cs="Arial"/>
        <w:b/>
        <w:sz w:val="16"/>
        <w:szCs w:val="16"/>
      </w:rPr>
      <w:t xml:space="preserve"> </w:t>
    </w:r>
    <w:r w:rsidR="00875FD8">
      <w:rPr>
        <w:rFonts w:ascii="Arial" w:hAnsi="Arial" w:cs="Arial"/>
        <w:b/>
        <w:sz w:val="16"/>
        <w:szCs w:val="16"/>
      </w:rPr>
      <w:t>508TH</w:t>
    </w:r>
    <w:r w:rsidRPr="00ED6E79">
      <w:rPr>
        <w:rFonts w:ascii="Arial" w:hAnsi="Arial" w:cs="Arial"/>
        <w:b/>
        <w:sz w:val="16"/>
        <w:szCs w:val="16"/>
      </w:rPr>
      <w:t xml:space="preserve"> </w:t>
    </w:r>
    <w:r w:rsidR="00875FD8">
      <w:rPr>
        <w:rFonts w:ascii="Arial" w:hAnsi="Arial" w:cs="Arial"/>
        <w:b/>
        <w:sz w:val="16"/>
        <w:szCs w:val="16"/>
      </w:rPr>
      <w:t xml:space="preserve">PARACHUTE INFANTRY </w:t>
    </w:r>
    <w:r w:rsidRPr="00ED6E79">
      <w:rPr>
        <w:rFonts w:ascii="Arial" w:hAnsi="Arial" w:cs="Arial"/>
        <w:b/>
        <w:sz w:val="16"/>
        <w:szCs w:val="16"/>
      </w:rPr>
      <w:t>REGIMENT</w:t>
    </w:r>
  </w:p>
  <w:p w:rsidR="002E30A8" w:rsidRPr="00ED6E79" w:rsidRDefault="00582050" w:rsidP="009F2FCB">
    <w:pPr>
      <w:pStyle w:val="CompanyName"/>
      <w:rPr>
        <w:rFonts w:ascii="Arial" w:hAnsi="Arial" w:cs="Arial"/>
      </w:rPr>
    </w:pPr>
    <w:r>
      <w:rPr>
        <w:rFonts w:ascii="Arial" w:hAnsi="Arial" w:cs="Arial"/>
      </w:rPr>
      <w:t xml:space="preserve">3rd brigade combat team, </w:t>
    </w:r>
    <w:r w:rsidR="00875FD8">
      <w:rPr>
        <w:rFonts w:ascii="Arial" w:hAnsi="Arial" w:cs="Arial"/>
      </w:rPr>
      <w:t xml:space="preserve">82ND </w:t>
    </w:r>
    <w:r w:rsidR="001B09EF" w:rsidRPr="00ED6E79">
      <w:rPr>
        <w:rFonts w:ascii="Arial" w:hAnsi="Arial" w:cs="Arial"/>
      </w:rPr>
      <w:t>AIRBO</w:t>
    </w:r>
    <w:r w:rsidR="002E30A8" w:rsidRPr="00ED6E79">
      <w:rPr>
        <w:rFonts w:ascii="Arial" w:hAnsi="Arial" w:cs="Arial"/>
      </w:rPr>
      <w:t>RNE DIVISION</w:t>
    </w:r>
  </w:p>
  <w:p w:rsidR="002E30A8" w:rsidRPr="00ED6E79" w:rsidRDefault="00875FD8" w:rsidP="009F2FCB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BAGRAM AF</w:t>
    </w:r>
    <w:r w:rsidR="002E30A8" w:rsidRPr="00ED6E79">
      <w:rPr>
        <w:rFonts w:ascii="Arial" w:hAnsi="Arial" w:cs="Arial"/>
        <w:b/>
        <w:sz w:val="16"/>
        <w:szCs w:val="16"/>
      </w:rPr>
      <w:t xml:space="preserve">, </w:t>
    </w:r>
    <w:r>
      <w:rPr>
        <w:rFonts w:ascii="Arial" w:hAnsi="Arial" w:cs="Arial"/>
        <w:b/>
        <w:sz w:val="16"/>
        <w:szCs w:val="16"/>
      </w:rPr>
      <w:t>APO AE</w:t>
    </w:r>
    <w:r w:rsidR="002E30A8" w:rsidRPr="00ED6E79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09354</w:t>
    </w:r>
  </w:p>
  <w:p w:rsidR="002E30A8" w:rsidRPr="00ED6E79" w:rsidRDefault="002E30A8" w:rsidP="005C4104">
    <w:pPr>
      <w:framePr w:w="948" w:h="0" w:hSpace="180" w:wrap="around" w:vAnchor="text" w:hAnchor="page" w:x="2176" w:y="134"/>
      <w:rPr>
        <w:rFonts w:ascii="Arial" w:hAnsi="Arial" w:cs="Arial"/>
        <w:b/>
        <w:sz w:val="16"/>
        <w:szCs w:val="16"/>
      </w:rPr>
    </w:pPr>
  </w:p>
  <w:p w:rsidR="002E30A8" w:rsidRPr="00ED6E79" w:rsidRDefault="002E30A8" w:rsidP="005C4104">
    <w:pPr>
      <w:framePr w:w="948" w:h="0" w:hSpace="180" w:wrap="around" w:vAnchor="text" w:hAnchor="page" w:x="2176" w:y="134"/>
      <w:rPr>
        <w:rFonts w:ascii="Arial" w:hAnsi="Arial" w:cs="Arial"/>
        <w:b/>
        <w:sz w:val="12"/>
      </w:rPr>
    </w:pPr>
    <w:r w:rsidRPr="00ED6E79">
      <w:rPr>
        <w:rFonts w:ascii="Arial" w:hAnsi="Arial" w:cs="Arial"/>
        <w:b/>
        <w:sz w:val="12"/>
      </w:rPr>
      <w:t>REPLY TO</w:t>
    </w:r>
  </w:p>
  <w:p w:rsidR="002E30A8" w:rsidRPr="00ED6E79" w:rsidRDefault="002E30A8" w:rsidP="005C4104">
    <w:pPr>
      <w:framePr w:w="948" w:h="0" w:hSpace="180" w:wrap="around" w:vAnchor="text" w:hAnchor="page" w:x="2176" w:y="134"/>
      <w:rPr>
        <w:rFonts w:ascii="Arial" w:hAnsi="Arial" w:cs="Arial"/>
        <w:b/>
        <w:sz w:val="12"/>
      </w:rPr>
    </w:pPr>
    <w:r w:rsidRPr="00ED6E79">
      <w:rPr>
        <w:rFonts w:ascii="Arial" w:hAnsi="Arial" w:cs="Arial"/>
        <w:b/>
        <w:sz w:val="12"/>
      </w:rPr>
      <w:t>ATTENTION OF</w:t>
    </w:r>
  </w:p>
  <w:p w:rsidR="002E30A8" w:rsidRPr="00ED6E79" w:rsidRDefault="002E30A8" w:rsidP="00201FDD">
    <w:pPr>
      <w:tabs>
        <w:tab w:val="center" w:pos="4680"/>
      </w:tabs>
      <w:spacing w:before="200"/>
      <w:ind w:left="720"/>
      <w:rPr>
        <w:rFonts w:ascii="Arial" w:hAnsi="Arial" w:cs="Arial"/>
      </w:rPr>
    </w:pPr>
  </w:p>
  <w:p w:rsidR="002E30A8" w:rsidRDefault="002E30A8" w:rsidP="008673C4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159F4A3C" wp14:editId="1AEF9D04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Through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hrough>
          <wp:docPr id="3" name="Picture 1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4FA3"/>
    <w:multiLevelType w:val="hybridMultilevel"/>
    <w:tmpl w:val="E496D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6458"/>
    <w:multiLevelType w:val="hybridMultilevel"/>
    <w:tmpl w:val="5450FA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D73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89583F"/>
    <w:multiLevelType w:val="hybridMultilevel"/>
    <w:tmpl w:val="8752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05EA0"/>
    <w:multiLevelType w:val="hybridMultilevel"/>
    <w:tmpl w:val="F9C6C9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486485"/>
    <w:multiLevelType w:val="hybridMultilevel"/>
    <w:tmpl w:val="9E5EF6B2"/>
    <w:lvl w:ilvl="0" w:tplc="9C5CF04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E84C6F"/>
    <w:multiLevelType w:val="hybridMultilevel"/>
    <w:tmpl w:val="206C4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76C30"/>
    <w:multiLevelType w:val="hybridMultilevel"/>
    <w:tmpl w:val="FEBE51C8"/>
    <w:lvl w:ilvl="0" w:tplc="C10CA2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183E58"/>
    <w:multiLevelType w:val="hybridMultilevel"/>
    <w:tmpl w:val="2FBE0A7A"/>
    <w:lvl w:ilvl="0" w:tplc="CC960A02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42912D2"/>
    <w:multiLevelType w:val="hybridMultilevel"/>
    <w:tmpl w:val="01C2BBBA"/>
    <w:lvl w:ilvl="0" w:tplc="13FCFF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9B038AB"/>
    <w:multiLevelType w:val="hybridMultilevel"/>
    <w:tmpl w:val="63EE0A3A"/>
    <w:lvl w:ilvl="0" w:tplc="26086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5C6474"/>
    <w:multiLevelType w:val="hybridMultilevel"/>
    <w:tmpl w:val="61D48F9C"/>
    <w:lvl w:ilvl="0" w:tplc="0A4457B0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54DE122E"/>
    <w:multiLevelType w:val="hybridMultilevel"/>
    <w:tmpl w:val="C95C84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B1071"/>
    <w:multiLevelType w:val="hybridMultilevel"/>
    <w:tmpl w:val="84927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E5DFE"/>
    <w:multiLevelType w:val="hybridMultilevel"/>
    <w:tmpl w:val="318C1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76AB4"/>
    <w:multiLevelType w:val="hybridMultilevel"/>
    <w:tmpl w:val="12F6E67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001854"/>
    <w:multiLevelType w:val="hybridMultilevel"/>
    <w:tmpl w:val="1DC45828"/>
    <w:lvl w:ilvl="0" w:tplc="46A0CB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AC554AE"/>
    <w:multiLevelType w:val="hybridMultilevel"/>
    <w:tmpl w:val="81681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933EE"/>
    <w:multiLevelType w:val="hybridMultilevel"/>
    <w:tmpl w:val="CD84F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073F6"/>
    <w:multiLevelType w:val="hybridMultilevel"/>
    <w:tmpl w:val="C6E26D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63454"/>
    <w:multiLevelType w:val="hybridMultilevel"/>
    <w:tmpl w:val="D71E19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A066E"/>
    <w:multiLevelType w:val="hybridMultilevel"/>
    <w:tmpl w:val="4C1657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B0538"/>
    <w:multiLevelType w:val="hybridMultilevel"/>
    <w:tmpl w:val="AF36161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005A86"/>
    <w:multiLevelType w:val="hybridMultilevel"/>
    <w:tmpl w:val="187A7842"/>
    <w:lvl w:ilvl="0" w:tplc="ED00B9B6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A624A95"/>
    <w:multiLevelType w:val="hybridMultilevel"/>
    <w:tmpl w:val="A5540DDC"/>
    <w:lvl w:ilvl="0" w:tplc="72AC90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B51376C"/>
    <w:multiLevelType w:val="hybridMultilevel"/>
    <w:tmpl w:val="B53C3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052FC"/>
    <w:multiLevelType w:val="hybridMultilevel"/>
    <w:tmpl w:val="A742239A"/>
    <w:lvl w:ilvl="0" w:tplc="216EBD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6C0E5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976D6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AD0CC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4D4A1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2E4F6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3FAEC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2B4A0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372F9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>
    <w:nsid w:val="7E65399A"/>
    <w:multiLevelType w:val="hybridMultilevel"/>
    <w:tmpl w:val="96408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4"/>
  </w:num>
  <w:num w:numId="4">
    <w:abstractNumId w:val="24"/>
  </w:num>
  <w:num w:numId="5">
    <w:abstractNumId w:val="5"/>
  </w:num>
  <w:num w:numId="6">
    <w:abstractNumId w:val="16"/>
  </w:num>
  <w:num w:numId="7">
    <w:abstractNumId w:val="9"/>
  </w:num>
  <w:num w:numId="8">
    <w:abstractNumId w:val="8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6"/>
  </w:num>
  <w:num w:numId="12">
    <w:abstractNumId w:val="14"/>
  </w:num>
  <w:num w:numId="13">
    <w:abstractNumId w:val="13"/>
  </w:num>
  <w:num w:numId="14">
    <w:abstractNumId w:val="6"/>
  </w:num>
  <w:num w:numId="15">
    <w:abstractNumId w:val="27"/>
  </w:num>
  <w:num w:numId="16">
    <w:abstractNumId w:val="3"/>
  </w:num>
  <w:num w:numId="17">
    <w:abstractNumId w:val="1"/>
  </w:num>
  <w:num w:numId="18">
    <w:abstractNumId w:val="19"/>
  </w:num>
  <w:num w:numId="19">
    <w:abstractNumId w:val="21"/>
  </w:num>
  <w:num w:numId="20">
    <w:abstractNumId w:val="2"/>
  </w:num>
  <w:num w:numId="21">
    <w:abstractNumId w:val="18"/>
  </w:num>
  <w:num w:numId="22">
    <w:abstractNumId w:val="25"/>
  </w:num>
  <w:num w:numId="23">
    <w:abstractNumId w:val="17"/>
  </w:num>
  <w:num w:numId="24">
    <w:abstractNumId w:val="7"/>
  </w:num>
  <w:num w:numId="25">
    <w:abstractNumId w:val="11"/>
  </w:num>
  <w:num w:numId="26">
    <w:abstractNumId w:val="20"/>
  </w:num>
  <w:num w:numId="27">
    <w:abstractNumId w:val="1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E6"/>
    <w:rsid w:val="000152BE"/>
    <w:rsid w:val="00027D0A"/>
    <w:rsid w:val="00057724"/>
    <w:rsid w:val="00081275"/>
    <w:rsid w:val="0008428C"/>
    <w:rsid w:val="000C25BC"/>
    <w:rsid w:val="000C6680"/>
    <w:rsid w:val="000D60E4"/>
    <w:rsid w:val="000D6163"/>
    <w:rsid w:val="000D7AA7"/>
    <w:rsid w:val="000E4958"/>
    <w:rsid w:val="000F2FF8"/>
    <w:rsid w:val="000F3295"/>
    <w:rsid w:val="000F54E7"/>
    <w:rsid w:val="00101D38"/>
    <w:rsid w:val="0011250D"/>
    <w:rsid w:val="00115BFC"/>
    <w:rsid w:val="00116B5B"/>
    <w:rsid w:val="0012613D"/>
    <w:rsid w:val="00136C62"/>
    <w:rsid w:val="00147CBA"/>
    <w:rsid w:val="001521A5"/>
    <w:rsid w:val="00163C57"/>
    <w:rsid w:val="001813A6"/>
    <w:rsid w:val="0019348F"/>
    <w:rsid w:val="001B09C8"/>
    <w:rsid w:val="001B09EF"/>
    <w:rsid w:val="001E174D"/>
    <w:rsid w:val="001E29C3"/>
    <w:rsid w:val="001E7306"/>
    <w:rsid w:val="00201FDD"/>
    <w:rsid w:val="002210CB"/>
    <w:rsid w:val="0027677B"/>
    <w:rsid w:val="0028470B"/>
    <w:rsid w:val="00287085"/>
    <w:rsid w:val="00290927"/>
    <w:rsid w:val="00292CBD"/>
    <w:rsid w:val="00297F99"/>
    <w:rsid w:val="002A1924"/>
    <w:rsid w:val="002A3A72"/>
    <w:rsid w:val="002C1065"/>
    <w:rsid w:val="002D47BB"/>
    <w:rsid w:val="002E30A8"/>
    <w:rsid w:val="002E395E"/>
    <w:rsid w:val="002E6F08"/>
    <w:rsid w:val="002F2B2B"/>
    <w:rsid w:val="002F48DF"/>
    <w:rsid w:val="0031445D"/>
    <w:rsid w:val="003178C9"/>
    <w:rsid w:val="003407AF"/>
    <w:rsid w:val="00354417"/>
    <w:rsid w:val="00371D50"/>
    <w:rsid w:val="00376DF9"/>
    <w:rsid w:val="00391B4E"/>
    <w:rsid w:val="003A0AE7"/>
    <w:rsid w:val="003B4C0E"/>
    <w:rsid w:val="003C1457"/>
    <w:rsid w:val="003E6796"/>
    <w:rsid w:val="003F0B8A"/>
    <w:rsid w:val="003F2510"/>
    <w:rsid w:val="003F6F6B"/>
    <w:rsid w:val="00406244"/>
    <w:rsid w:val="004533CF"/>
    <w:rsid w:val="00481900"/>
    <w:rsid w:val="004A5D51"/>
    <w:rsid w:val="004A5DD1"/>
    <w:rsid w:val="004C37BD"/>
    <w:rsid w:val="004C3E5A"/>
    <w:rsid w:val="004C610B"/>
    <w:rsid w:val="004E0E5E"/>
    <w:rsid w:val="004E3DEF"/>
    <w:rsid w:val="00505D66"/>
    <w:rsid w:val="00516D15"/>
    <w:rsid w:val="00537A9C"/>
    <w:rsid w:val="00547736"/>
    <w:rsid w:val="0055657D"/>
    <w:rsid w:val="00582050"/>
    <w:rsid w:val="00582853"/>
    <w:rsid w:val="00582C4C"/>
    <w:rsid w:val="00584FB5"/>
    <w:rsid w:val="005A7146"/>
    <w:rsid w:val="005C4104"/>
    <w:rsid w:val="005C5752"/>
    <w:rsid w:val="005C7A2B"/>
    <w:rsid w:val="005D0E20"/>
    <w:rsid w:val="005D2187"/>
    <w:rsid w:val="005E1A0B"/>
    <w:rsid w:val="005E45BF"/>
    <w:rsid w:val="005E54CF"/>
    <w:rsid w:val="005E7C24"/>
    <w:rsid w:val="005F0988"/>
    <w:rsid w:val="005F143C"/>
    <w:rsid w:val="005F43E9"/>
    <w:rsid w:val="005F4FC1"/>
    <w:rsid w:val="00603E66"/>
    <w:rsid w:val="00611C68"/>
    <w:rsid w:val="00617ACC"/>
    <w:rsid w:val="00622B91"/>
    <w:rsid w:val="0063595C"/>
    <w:rsid w:val="0064193C"/>
    <w:rsid w:val="006527E4"/>
    <w:rsid w:val="00652AEF"/>
    <w:rsid w:val="0066662D"/>
    <w:rsid w:val="00682790"/>
    <w:rsid w:val="006A2A9A"/>
    <w:rsid w:val="006B2C1D"/>
    <w:rsid w:val="006B5C24"/>
    <w:rsid w:val="006B615E"/>
    <w:rsid w:val="006C1BCC"/>
    <w:rsid w:val="006D00E2"/>
    <w:rsid w:val="006E0EEA"/>
    <w:rsid w:val="00704D74"/>
    <w:rsid w:val="0071586B"/>
    <w:rsid w:val="00720BB4"/>
    <w:rsid w:val="00725148"/>
    <w:rsid w:val="007300E2"/>
    <w:rsid w:val="007718D0"/>
    <w:rsid w:val="007770F8"/>
    <w:rsid w:val="00783129"/>
    <w:rsid w:val="007920E6"/>
    <w:rsid w:val="00793353"/>
    <w:rsid w:val="007A0DCA"/>
    <w:rsid w:val="007A1BC9"/>
    <w:rsid w:val="007A2802"/>
    <w:rsid w:val="007E12A7"/>
    <w:rsid w:val="007E300D"/>
    <w:rsid w:val="007E6E22"/>
    <w:rsid w:val="007F36DD"/>
    <w:rsid w:val="008044BE"/>
    <w:rsid w:val="008046EE"/>
    <w:rsid w:val="00812095"/>
    <w:rsid w:val="00816B2E"/>
    <w:rsid w:val="0082059B"/>
    <w:rsid w:val="00825821"/>
    <w:rsid w:val="00850488"/>
    <w:rsid w:val="00864377"/>
    <w:rsid w:val="008673C4"/>
    <w:rsid w:val="00875FD8"/>
    <w:rsid w:val="00882342"/>
    <w:rsid w:val="00887DA2"/>
    <w:rsid w:val="00894E0D"/>
    <w:rsid w:val="008A1909"/>
    <w:rsid w:val="008B1224"/>
    <w:rsid w:val="008F7149"/>
    <w:rsid w:val="009052C2"/>
    <w:rsid w:val="0091241B"/>
    <w:rsid w:val="009168E9"/>
    <w:rsid w:val="00927156"/>
    <w:rsid w:val="00947EF2"/>
    <w:rsid w:val="00956F48"/>
    <w:rsid w:val="00957809"/>
    <w:rsid w:val="00966E6D"/>
    <w:rsid w:val="009732A5"/>
    <w:rsid w:val="00980A8F"/>
    <w:rsid w:val="00980C23"/>
    <w:rsid w:val="00993A6D"/>
    <w:rsid w:val="009C3A72"/>
    <w:rsid w:val="009C745B"/>
    <w:rsid w:val="009D653B"/>
    <w:rsid w:val="009F0923"/>
    <w:rsid w:val="009F2FCB"/>
    <w:rsid w:val="00A00423"/>
    <w:rsid w:val="00A04957"/>
    <w:rsid w:val="00A07018"/>
    <w:rsid w:val="00A20ADC"/>
    <w:rsid w:val="00A31777"/>
    <w:rsid w:val="00A347B5"/>
    <w:rsid w:val="00A41A21"/>
    <w:rsid w:val="00A50ECE"/>
    <w:rsid w:val="00A572B3"/>
    <w:rsid w:val="00A61B2F"/>
    <w:rsid w:val="00A74805"/>
    <w:rsid w:val="00A7693B"/>
    <w:rsid w:val="00A84071"/>
    <w:rsid w:val="00AA73D8"/>
    <w:rsid w:val="00AC4AB5"/>
    <w:rsid w:val="00AD181C"/>
    <w:rsid w:val="00AD2349"/>
    <w:rsid w:val="00AD5296"/>
    <w:rsid w:val="00AE3EF1"/>
    <w:rsid w:val="00AE50C6"/>
    <w:rsid w:val="00AE66D8"/>
    <w:rsid w:val="00AF269D"/>
    <w:rsid w:val="00AF5025"/>
    <w:rsid w:val="00AF5137"/>
    <w:rsid w:val="00B030EC"/>
    <w:rsid w:val="00B06611"/>
    <w:rsid w:val="00B06FE1"/>
    <w:rsid w:val="00B10091"/>
    <w:rsid w:val="00B15168"/>
    <w:rsid w:val="00B2004C"/>
    <w:rsid w:val="00B26C72"/>
    <w:rsid w:val="00B431A7"/>
    <w:rsid w:val="00B4378A"/>
    <w:rsid w:val="00B4443E"/>
    <w:rsid w:val="00B449D6"/>
    <w:rsid w:val="00B465E6"/>
    <w:rsid w:val="00B65966"/>
    <w:rsid w:val="00B721C5"/>
    <w:rsid w:val="00B87B26"/>
    <w:rsid w:val="00BA0478"/>
    <w:rsid w:val="00BA18D8"/>
    <w:rsid w:val="00BA1D1A"/>
    <w:rsid w:val="00BD15C1"/>
    <w:rsid w:val="00BD6D3D"/>
    <w:rsid w:val="00BE3EA5"/>
    <w:rsid w:val="00BF6D9A"/>
    <w:rsid w:val="00C00F89"/>
    <w:rsid w:val="00C047CC"/>
    <w:rsid w:val="00C103B3"/>
    <w:rsid w:val="00C25442"/>
    <w:rsid w:val="00C32CA3"/>
    <w:rsid w:val="00C35E58"/>
    <w:rsid w:val="00C45DE0"/>
    <w:rsid w:val="00C46A9C"/>
    <w:rsid w:val="00C53572"/>
    <w:rsid w:val="00C53E7C"/>
    <w:rsid w:val="00C625BA"/>
    <w:rsid w:val="00C62CDC"/>
    <w:rsid w:val="00C728C4"/>
    <w:rsid w:val="00C8407E"/>
    <w:rsid w:val="00CC040B"/>
    <w:rsid w:val="00CC50C5"/>
    <w:rsid w:val="00CD344B"/>
    <w:rsid w:val="00CD620B"/>
    <w:rsid w:val="00CD6612"/>
    <w:rsid w:val="00D03069"/>
    <w:rsid w:val="00D1655B"/>
    <w:rsid w:val="00D3186F"/>
    <w:rsid w:val="00D3441A"/>
    <w:rsid w:val="00D34774"/>
    <w:rsid w:val="00D3521D"/>
    <w:rsid w:val="00D3654E"/>
    <w:rsid w:val="00D4206F"/>
    <w:rsid w:val="00D5372E"/>
    <w:rsid w:val="00D62333"/>
    <w:rsid w:val="00D62CF9"/>
    <w:rsid w:val="00D653F5"/>
    <w:rsid w:val="00D7426B"/>
    <w:rsid w:val="00D80DC2"/>
    <w:rsid w:val="00D8646D"/>
    <w:rsid w:val="00D92B5F"/>
    <w:rsid w:val="00D93480"/>
    <w:rsid w:val="00DB5FD0"/>
    <w:rsid w:val="00DC1411"/>
    <w:rsid w:val="00DC46C3"/>
    <w:rsid w:val="00DC4ABD"/>
    <w:rsid w:val="00DE3896"/>
    <w:rsid w:val="00DF0CCF"/>
    <w:rsid w:val="00E042DF"/>
    <w:rsid w:val="00E123DA"/>
    <w:rsid w:val="00E15374"/>
    <w:rsid w:val="00E21210"/>
    <w:rsid w:val="00E2350C"/>
    <w:rsid w:val="00E252D3"/>
    <w:rsid w:val="00E322EC"/>
    <w:rsid w:val="00E36BD7"/>
    <w:rsid w:val="00E51B84"/>
    <w:rsid w:val="00EA511B"/>
    <w:rsid w:val="00EC2622"/>
    <w:rsid w:val="00ED0992"/>
    <w:rsid w:val="00ED6E79"/>
    <w:rsid w:val="00F0024F"/>
    <w:rsid w:val="00F0147C"/>
    <w:rsid w:val="00F069F2"/>
    <w:rsid w:val="00F21EC4"/>
    <w:rsid w:val="00F2294D"/>
    <w:rsid w:val="00F3224E"/>
    <w:rsid w:val="00F4243C"/>
    <w:rsid w:val="00F43D1C"/>
    <w:rsid w:val="00F768C0"/>
    <w:rsid w:val="00F9337A"/>
    <w:rsid w:val="00FB3707"/>
    <w:rsid w:val="00FC3A76"/>
    <w:rsid w:val="00FC485A"/>
    <w:rsid w:val="00FD4940"/>
    <w:rsid w:val="00FD533F"/>
    <w:rsid w:val="00FD73B2"/>
    <w:rsid w:val="00FE4021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85"/>
    <w:pPr>
      <w:tabs>
        <w:tab w:val="left" w:pos="360"/>
        <w:tab w:val="left" w:pos="720"/>
        <w:tab w:val="left" w:pos="1166"/>
        <w:tab w:val="left" w:pos="1627"/>
      </w:tabs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F2FCB"/>
    <w:pPr>
      <w:keepNext/>
      <w:tabs>
        <w:tab w:val="clear" w:pos="360"/>
        <w:tab w:val="clear" w:pos="720"/>
        <w:tab w:val="clear" w:pos="1166"/>
        <w:tab w:val="clear" w:pos="1627"/>
      </w:tabs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653B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rsid w:val="009D653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9D653B"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link w:val="BodyText2Char"/>
    <w:semiHidden/>
    <w:rsid w:val="002D47BB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2D47BB"/>
    <w:rPr>
      <w:sz w:val="22"/>
      <w:szCs w:val="22"/>
    </w:rPr>
  </w:style>
  <w:style w:type="paragraph" w:customStyle="1" w:styleId="CompanyName">
    <w:name w:val="Company Name"/>
    <w:basedOn w:val="Subtitle"/>
    <w:rsid w:val="00201FDD"/>
    <w:pPr>
      <w:numPr>
        <w:ilvl w:val="0"/>
      </w:numPr>
      <w:tabs>
        <w:tab w:val="clear" w:pos="360"/>
        <w:tab w:val="clear" w:pos="720"/>
        <w:tab w:val="clear" w:pos="1166"/>
        <w:tab w:val="clear" w:pos="1627"/>
      </w:tabs>
      <w:jc w:val="center"/>
    </w:pPr>
    <w:rPr>
      <w:rFonts w:ascii="Arial Bold" w:hAnsi="Arial Bold"/>
      <w:b/>
      <w:i w:val="0"/>
      <w:iCs w:val="0"/>
      <w:caps/>
      <w:color w:val="auto"/>
      <w:spacing w:val="0"/>
      <w:sz w:val="16"/>
      <w:szCs w:val="16"/>
    </w:rPr>
  </w:style>
  <w:style w:type="paragraph" w:customStyle="1" w:styleId="LHDA">
    <w:name w:val="LHDA"/>
    <w:basedOn w:val="Title"/>
    <w:rsid w:val="00201FDD"/>
    <w:pPr>
      <w:pBdr>
        <w:bottom w:val="none" w:sz="0" w:space="0" w:color="auto"/>
      </w:pBdr>
      <w:tabs>
        <w:tab w:val="clear" w:pos="360"/>
        <w:tab w:val="clear" w:pos="720"/>
        <w:tab w:val="clear" w:pos="1166"/>
        <w:tab w:val="clear" w:pos="1627"/>
      </w:tabs>
      <w:spacing w:after="0"/>
      <w:contextualSpacing w:val="0"/>
      <w:jc w:val="center"/>
    </w:pPr>
    <w:rPr>
      <w:rFonts w:ascii="Arial Bold" w:hAnsi="Arial Bold"/>
      <w:b/>
      <w:bCs/>
      <w:caps/>
      <w:color w:val="auto"/>
      <w:spacing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FD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01FD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01FD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FD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TEALetterHead">
    <w:name w:val="TEA Letter Head"/>
    <w:basedOn w:val="Normal"/>
    <w:rsid w:val="00371D50"/>
    <w:pPr>
      <w:tabs>
        <w:tab w:val="clear" w:pos="360"/>
        <w:tab w:val="clear" w:pos="720"/>
        <w:tab w:val="clear" w:pos="1166"/>
        <w:tab w:val="clear" w:pos="1627"/>
        <w:tab w:val="left" w:pos="288"/>
        <w:tab w:val="left" w:pos="576"/>
        <w:tab w:val="left" w:pos="2635"/>
        <w:tab w:val="left" w:pos="4608"/>
      </w:tabs>
    </w:pPr>
    <w:rPr>
      <w:szCs w:val="20"/>
    </w:rPr>
  </w:style>
  <w:style w:type="paragraph" w:customStyle="1" w:styleId="Default">
    <w:name w:val="Default"/>
    <w:rsid w:val="00A8407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A84071"/>
    <w:rPr>
      <w:color w:val="auto"/>
    </w:rPr>
  </w:style>
  <w:style w:type="character" w:styleId="Hyperlink">
    <w:name w:val="Hyperlink"/>
    <w:basedOn w:val="DefaultParagraphFont"/>
    <w:rsid w:val="00DC1411"/>
    <w:rPr>
      <w:color w:val="0000FF"/>
      <w:u w:val="single"/>
    </w:rPr>
  </w:style>
  <w:style w:type="character" w:styleId="HTMLCite">
    <w:name w:val="HTML Cite"/>
    <w:basedOn w:val="DefaultParagraphFont"/>
    <w:uiPriority w:val="99"/>
    <w:unhideWhenUsed/>
    <w:rsid w:val="002E395E"/>
    <w:rPr>
      <w:i/>
      <w:iCs/>
    </w:rPr>
  </w:style>
  <w:style w:type="paragraph" w:styleId="ListParagraph">
    <w:name w:val="List Paragraph"/>
    <w:basedOn w:val="Normal"/>
    <w:uiPriority w:val="34"/>
    <w:qFormat/>
    <w:rsid w:val="00C625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45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F2FCB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rsid w:val="00D7426B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5E54CF"/>
    <w:pPr>
      <w:tabs>
        <w:tab w:val="clear" w:pos="360"/>
        <w:tab w:val="clear" w:pos="720"/>
        <w:tab w:val="clear" w:pos="1166"/>
        <w:tab w:val="clear" w:pos="1627"/>
      </w:tabs>
    </w:pPr>
  </w:style>
  <w:style w:type="character" w:styleId="Strong">
    <w:name w:val="Strong"/>
    <w:basedOn w:val="DefaultParagraphFont"/>
    <w:uiPriority w:val="22"/>
    <w:qFormat/>
    <w:rsid w:val="005E54C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ED6E79"/>
    <w:rPr>
      <w:sz w:val="24"/>
      <w:szCs w:val="24"/>
    </w:rPr>
  </w:style>
  <w:style w:type="table" w:styleId="TableGrid">
    <w:name w:val="Table Grid"/>
    <w:basedOn w:val="TableNormal"/>
    <w:uiPriority w:val="59"/>
    <w:rsid w:val="00652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85"/>
    <w:pPr>
      <w:tabs>
        <w:tab w:val="left" w:pos="360"/>
        <w:tab w:val="left" w:pos="720"/>
        <w:tab w:val="left" w:pos="1166"/>
        <w:tab w:val="left" w:pos="1627"/>
      </w:tabs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F2FCB"/>
    <w:pPr>
      <w:keepNext/>
      <w:tabs>
        <w:tab w:val="clear" w:pos="360"/>
        <w:tab w:val="clear" w:pos="720"/>
        <w:tab w:val="clear" w:pos="1166"/>
        <w:tab w:val="clear" w:pos="1627"/>
      </w:tabs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D653B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rsid w:val="009D653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9D653B"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link w:val="BodyText2Char"/>
    <w:semiHidden/>
    <w:rsid w:val="002D47BB"/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2D47BB"/>
    <w:rPr>
      <w:sz w:val="22"/>
      <w:szCs w:val="22"/>
    </w:rPr>
  </w:style>
  <w:style w:type="paragraph" w:customStyle="1" w:styleId="CompanyName">
    <w:name w:val="Company Name"/>
    <w:basedOn w:val="Subtitle"/>
    <w:rsid w:val="00201FDD"/>
    <w:pPr>
      <w:numPr>
        <w:ilvl w:val="0"/>
      </w:numPr>
      <w:tabs>
        <w:tab w:val="clear" w:pos="360"/>
        <w:tab w:val="clear" w:pos="720"/>
        <w:tab w:val="clear" w:pos="1166"/>
        <w:tab w:val="clear" w:pos="1627"/>
      </w:tabs>
      <w:jc w:val="center"/>
    </w:pPr>
    <w:rPr>
      <w:rFonts w:ascii="Arial Bold" w:hAnsi="Arial Bold"/>
      <w:b/>
      <w:i w:val="0"/>
      <w:iCs w:val="0"/>
      <w:caps/>
      <w:color w:val="auto"/>
      <w:spacing w:val="0"/>
      <w:sz w:val="16"/>
      <w:szCs w:val="16"/>
    </w:rPr>
  </w:style>
  <w:style w:type="paragraph" w:customStyle="1" w:styleId="LHDA">
    <w:name w:val="LHDA"/>
    <w:basedOn w:val="Title"/>
    <w:rsid w:val="00201FDD"/>
    <w:pPr>
      <w:pBdr>
        <w:bottom w:val="none" w:sz="0" w:space="0" w:color="auto"/>
      </w:pBdr>
      <w:tabs>
        <w:tab w:val="clear" w:pos="360"/>
        <w:tab w:val="clear" w:pos="720"/>
        <w:tab w:val="clear" w:pos="1166"/>
        <w:tab w:val="clear" w:pos="1627"/>
      </w:tabs>
      <w:spacing w:after="0"/>
      <w:contextualSpacing w:val="0"/>
      <w:jc w:val="center"/>
    </w:pPr>
    <w:rPr>
      <w:rFonts w:ascii="Arial Bold" w:hAnsi="Arial Bold"/>
      <w:b/>
      <w:bCs/>
      <w:caps/>
      <w:color w:val="auto"/>
      <w:spacing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FD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01FD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01FD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FD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TEALetterHead">
    <w:name w:val="TEA Letter Head"/>
    <w:basedOn w:val="Normal"/>
    <w:rsid w:val="00371D50"/>
    <w:pPr>
      <w:tabs>
        <w:tab w:val="clear" w:pos="360"/>
        <w:tab w:val="clear" w:pos="720"/>
        <w:tab w:val="clear" w:pos="1166"/>
        <w:tab w:val="clear" w:pos="1627"/>
        <w:tab w:val="left" w:pos="288"/>
        <w:tab w:val="left" w:pos="576"/>
        <w:tab w:val="left" w:pos="2635"/>
        <w:tab w:val="left" w:pos="4608"/>
      </w:tabs>
    </w:pPr>
    <w:rPr>
      <w:szCs w:val="20"/>
    </w:rPr>
  </w:style>
  <w:style w:type="paragraph" w:customStyle="1" w:styleId="Default">
    <w:name w:val="Default"/>
    <w:rsid w:val="00A8407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A84071"/>
    <w:rPr>
      <w:color w:val="auto"/>
    </w:rPr>
  </w:style>
  <w:style w:type="character" w:styleId="Hyperlink">
    <w:name w:val="Hyperlink"/>
    <w:basedOn w:val="DefaultParagraphFont"/>
    <w:rsid w:val="00DC1411"/>
    <w:rPr>
      <w:color w:val="0000FF"/>
      <w:u w:val="single"/>
    </w:rPr>
  </w:style>
  <w:style w:type="character" w:styleId="HTMLCite">
    <w:name w:val="HTML Cite"/>
    <w:basedOn w:val="DefaultParagraphFont"/>
    <w:uiPriority w:val="99"/>
    <w:unhideWhenUsed/>
    <w:rsid w:val="002E395E"/>
    <w:rPr>
      <w:i/>
      <w:iCs/>
    </w:rPr>
  </w:style>
  <w:style w:type="paragraph" w:styleId="ListParagraph">
    <w:name w:val="List Paragraph"/>
    <w:basedOn w:val="Normal"/>
    <w:uiPriority w:val="34"/>
    <w:qFormat/>
    <w:rsid w:val="00C625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45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F2FCB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rsid w:val="00D7426B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5E54CF"/>
    <w:pPr>
      <w:tabs>
        <w:tab w:val="clear" w:pos="360"/>
        <w:tab w:val="clear" w:pos="720"/>
        <w:tab w:val="clear" w:pos="1166"/>
        <w:tab w:val="clear" w:pos="1627"/>
      </w:tabs>
    </w:pPr>
  </w:style>
  <w:style w:type="character" w:styleId="Strong">
    <w:name w:val="Strong"/>
    <w:basedOn w:val="DefaultParagraphFont"/>
    <w:uiPriority w:val="22"/>
    <w:qFormat/>
    <w:rsid w:val="005E54C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ED6E79"/>
    <w:rPr>
      <w:sz w:val="24"/>
      <w:szCs w:val="24"/>
    </w:rPr>
  </w:style>
  <w:style w:type="table" w:styleId="TableGrid">
    <w:name w:val="Table Grid"/>
    <w:basedOn w:val="TableNormal"/>
    <w:uiPriority w:val="59"/>
    <w:rsid w:val="00652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19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48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5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5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sonama.ngoma.mil@mail.mi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7BE4-AC1D-4882-A2FB-34BA6F25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</vt:lpstr>
    </vt:vector>
  </TitlesOfParts>
  <Company>United States Army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</dc:title>
  <dc:creator>Jerry R. Buchanan, Jr.</dc:creator>
  <cp:lastModifiedBy>Ngoma, Masonama CPT USA</cp:lastModifiedBy>
  <cp:revision>32</cp:revision>
  <cp:lastPrinted>2014-06-29T17:39:00Z</cp:lastPrinted>
  <dcterms:created xsi:type="dcterms:W3CDTF">2014-06-18T21:35:00Z</dcterms:created>
  <dcterms:modified xsi:type="dcterms:W3CDTF">2014-06-30T21:52:00Z</dcterms:modified>
</cp:coreProperties>
</file>