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A2" w:rsidRPr="005B21FA" w:rsidRDefault="00E2339C" w:rsidP="000B2EA2">
      <w:pPr>
        <w:jc w:val="center"/>
        <w:rPr>
          <w:rFonts w:cs="Arial"/>
          <w:b/>
          <w:sz w:val="20"/>
        </w:rPr>
      </w:pPr>
      <w:r w:rsidRPr="005B21FA">
        <w:rPr>
          <w:rFonts w:cs="Arial"/>
          <w:b/>
          <w:sz w:val="20"/>
        </w:rPr>
        <w:t>Casualty Evacuation (</w:t>
      </w:r>
      <w:r w:rsidR="002F38BB" w:rsidRPr="005B21FA">
        <w:rPr>
          <w:rFonts w:cs="Arial"/>
          <w:b/>
          <w:sz w:val="20"/>
        </w:rPr>
        <w:t>CASEVAC</w:t>
      </w:r>
      <w:r w:rsidRPr="005B21FA">
        <w:rPr>
          <w:rFonts w:cs="Arial"/>
          <w:b/>
          <w:sz w:val="20"/>
        </w:rPr>
        <w:t>)</w:t>
      </w:r>
      <w:r w:rsidR="0055006C" w:rsidRPr="005B21FA">
        <w:rPr>
          <w:rFonts w:cs="Arial"/>
          <w:b/>
          <w:sz w:val="20"/>
        </w:rPr>
        <w:t xml:space="preserve"> </w:t>
      </w:r>
    </w:p>
    <w:p w:rsidR="00642039" w:rsidRPr="005B21FA" w:rsidRDefault="00642039">
      <w:pPr>
        <w:rPr>
          <w:rFonts w:cs="Arial"/>
          <w:sz w:val="20"/>
        </w:rPr>
      </w:pPr>
    </w:p>
    <w:p w:rsidR="007C502D" w:rsidRPr="005B21FA" w:rsidRDefault="007C502D" w:rsidP="007C502D">
      <w:pPr>
        <w:rPr>
          <w:rFonts w:cs="Arial"/>
          <w:sz w:val="20"/>
        </w:rPr>
      </w:pPr>
      <w:r w:rsidRPr="005B21FA">
        <w:rPr>
          <w:rFonts w:cs="Arial"/>
          <w:b/>
          <w:sz w:val="20"/>
          <w:u w:val="single"/>
        </w:rPr>
        <w:t>General Description of the Task:</w:t>
      </w:r>
    </w:p>
    <w:p w:rsidR="007C502D" w:rsidRPr="005B21FA" w:rsidRDefault="007C502D" w:rsidP="00E2339C">
      <w:pPr>
        <w:spacing w:after="240"/>
        <w:rPr>
          <w:rFonts w:cs="Arial"/>
          <w:sz w:val="20"/>
        </w:rPr>
      </w:pPr>
      <w:r w:rsidRPr="005B21FA">
        <w:rPr>
          <w:rFonts w:cs="Arial"/>
          <w:sz w:val="20"/>
        </w:rPr>
        <w:t>This is a performance task involving</w:t>
      </w:r>
      <w:r w:rsidR="004168D8" w:rsidRPr="005B21FA">
        <w:rPr>
          <w:rFonts w:cs="Arial"/>
          <w:sz w:val="20"/>
        </w:rPr>
        <w:t xml:space="preserve"> casevac in an IED environment</w:t>
      </w:r>
      <w:r w:rsidR="00E757B9" w:rsidRPr="005B21FA">
        <w:rPr>
          <w:rFonts w:cs="Arial"/>
          <w:sz w:val="20"/>
        </w:rPr>
        <w:t xml:space="preserve">. </w:t>
      </w:r>
      <w:r w:rsidRPr="005B21FA">
        <w:rPr>
          <w:rFonts w:cs="Arial"/>
          <w:sz w:val="20"/>
        </w:rPr>
        <w:t>The squad will</w:t>
      </w:r>
      <w:r w:rsidR="004168D8" w:rsidRPr="005B21FA">
        <w:rPr>
          <w:rFonts w:cs="Arial"/>
          <w:sz w:val="20"/>
        </w:rPr>
        <w:t xml:space="preserve"> conduct casevac in an IED environment using a mine</w:t>
      </w:r>
      <w:r w:rsidR="00286AAC" w:rsidRPr="005B21FA">
        <w:rPr>
          <w:rFonts w:cs="Arial"/>
          <w:sz w:val="20"/>
        </w:rPr>
        <w:t>hound and drag</w:t>
      </w:r>
      <w:r w:rsidR="004168D8" w:rsidRPr="005B21FA">
        <w:rPr>
          <w:rFonts w:cs="Arial"/>
          <w:sz w:val="20"/>
        </w:rPr>
        <w:t xml:space="preserve"> strap</w:t>
      </w:r>
      <w:r w:rsidR="00E757B9" w:rsidRPr="005B21FA">
        <w:rPr>
          <w:rFonts w:cs="Arial"/>
          <w:sz w:val="20"/>
        </w:rPr>
        <w:t>. E</w:t>
      </w:r>
      <w:r w:rsidRPr="005B21FA">
        <w:rPr>
          <w:rFonts w:cs="Arial"/>
          <w:sz w:val="20"/>
        </w:rPr>
        <w:t xml:space="preserve">ach </w:t>
      </w:r>
      <w:r w:rsidR="00EA4105">
        <w:rPr>
          <w:rFonts w:cs="Arial"/>
          <w:sz w:val="20"/>
        </w:rPr>
        <w:t>Soldier</w:t>
      </w:r>
      <w:r w:rsidRPr="005B21FA">
        <w:rPr>
          <w:rFonts w:cs="Arial"/>
          <w:sz w:val="20"/>
        </w:rPr>
        <w:t xml:space="preserve"> will</w:t>
      </w:r>
      <w:r w:rsidR="004168D8" w:rsidRPr="005B21FA">
        <w:rPr>
          <w:rFonts w:cs="Arial"/>
          <w:sz w:val="20"/>
        </w:rPr>
        <w:t xml:space="preserve"> act as a casualty and have the rest of the team clear to the casualty</w:t>
      </w:r>
      <w:r w:rsidR="00874891" w:rsidRPr="005B21FA">
        <w:rPr>
          <w:rFonts w:cs="Arial"/>
          <w:sz w:val="20"/>
        </w:rPr>
        <w:t>,</w:t>
      </w:r>
      <w:r w:rsidR="004168D8" w:rsidRPr="005B21FA">
        <w:rPr>
          <w:rFonts w:cs="Arial"/>
          <w:sz w:val="20"/>
        </w:rPr>
        <w:t xml:space="preserve"> hook </w:t>
      </w:r>
      <w:r w:rsidR="00E2339C" w:rsidRPr="005B21FA">
        <w:rPr>
          <w:rFonts w:cs="Arial"/>
          <w:sz w:val="20"/>
        </w:rPr>
        <w:t xml:space="preserve">up and pull </w:t>
      </w:r>
      <w:r w:rsidR="004168D8" w:rsidRPr="005B21FA">
        <w:rPr>
          <w:rFonts w:cs="Arial"/>
          <w:sz w:val="20"/>
        </w:rPr>
        <w:t>the casualty into the cleared lane</w:t>
      </w:r>
      <w:r w:rsidR="00E757B9" w:rsidRPr="005B21FA">
        <w:rPr>
          <w:rFonts w:cs="Arial"/>
          <w:sz w:val="20"/>
        </w:rPr>
        <w:t>. T</w:t>
      </w:r>
      <w:r w:rsidR="00286AAC" w:rsidRPr="005B21FA">
        <w:rPr>
          <w:rFonts w:cs="Arial"/>
          <w:sz w:val="20"/>
        </w:rPr>
        <w:t>ask</w:t>
      </w:r>
      <w:r w:rsidRPr="005B21FA">
        <w:rPr>
          <w:rFonts w:cs="Arial"/>
          <w:sz w:val="20"/>
        </w:rPr>
        <w:t xml:space="preserve"> will run for approximately </w:t>
      </w:r>
      <w:r w:rsidR="004168D8" w:rsidRPr="005B21FA">
        <w:rPr>
          <w:rFonts w:cs="Arial"/>
          <w:sz w:val="20"/>
        </w:rPr>
        <w:t>50</w:t>
      </w:r>
      <w:r w:rsidR="00E757B9" w:rsidRPr="005B21FA">
        <w:rPr>
          <w:rFonts w:cs="Arial"/>
          <w:sz w:val="20"/>
        </w:rPr>
        <w:t xml:space="preserve"> </w:t>
      </w:r>
      <w:r w:rsidRPr="005B21FA">
        <w:rPr>
          <w:rFonts w:cs="Arial"/>
          <w:sz w:val="20"/>
        </w:rPr>
        <w:t xml:space="preserve">minutes </w:t>
      </w:r>
      <w:r w:rsidR="00E757B9" w:rsidRPr="005B21FA">
        <w:rPr>
          <w:rFonts w:cs="Arial"/>
          <w:sz w:val="20"/>
        </w:rPr>
        <w:t xml:space="preserve">for </w:t>
      </w:r>
      <w:r w:rsidRPr="005B21FA">
        <w:rPr>
          <w:rFonts w:cs="Arial"/>
          <w:sz w:val="20"/>
        </w:rPr>
        <w:t>each</w:t>
      </w:r>
      <w:r w:rsidR="00936225" w:rsidRPr="005B21FA">
        <w:rPr>
          <w:rFonts w:cs="Arial"/>
          <w:sz w:val="20"/>
        </w:rPr>
        <w:t xml:space="preserve"> </w:t>
      </w:r>
      <w:r w:rsidR="00874891" w:rsidRPr="005B21FA">
        <w:rPr>
          <w:rFonts w:cs="Arial"/>
          <w:sz w:val="20"/>
        </w:rPr>
        <w:t>iteration</w:t>
      </w:r>
      <w:r w:rsidRPr="005B21FA">
        <w:rPr>
          <w:rFonts w:cs="Arial"/>
          <w:sz w:val="20"/>
        </w:rPr>
        <w:t>. The task is complete when</w:t>
      </w:r>
      <w:r w:rsidR="004168D8" w:rsidRPr="005B21FA">
        <w:rPr>
          <w:rFonts w:cs="Arial"/>
          <w:sz w:val="20"/>
        </w:rPr>
        <w:t xml:space="preserve"> each soldier has rotated through being a casualty and recovering a casualty</w:t>
      </w:r>
      <w:r w:rsidR="00E757B9" w:rsidRPr="005B21FA">
        <w:rPr>
          <w:rFonts w:cs="Arial"/>
          <w:sz w:val="20"/>
        </w:rPr>
        <w:t>.</w:t>
      </w:r>
    </w:p>
    <w:p w:rsidR="00642039" w:rsidRPr="005B21FA" w:rsidRDefault="00642039">
      <w:pPr>
        <w:rPr>
          <w:rFonts w:cs="Arial"/>
          <w:b/>
          <w:sz w:val="20"/>
          <w:u w:val="single"/>
        </w:rPr>
      </w:pPr>
      <w:r w:rsidRPr="005B21FA">
        <w:rPr>
          <w:rFonts w:cs="Arial"/>
          <w:b/>
          <w:sz w:val="20"/>
          <w:u w:val="single"/>
        </w:rPr>
        <w:t xml:space="preserve">Prior to the </w:t>
      </w:r>
      <w:r w:rsidR="00C64CFF" w:rsidRPr="005B21FA">
        <w:rPr>
          <w:rFonts w:cs="Arial"/>
          <w:b/>
          <w:sz w:val="20"/>
          <w:u w:val="single"/>
        </w:rPr>
        <w:t>S</w:t>
      </w:r>
      <w:r w:rsidRPr="005B21FA">
        <w:rPr>
          <w:rFonts w:cs="Arial"/>
          <w:b/>
          <w:sz w:val="20"/>
          <w:u w:val="single"/>
        </w:rPr>
        <w:t>tart:</w:t>
      </w:r>
      <w:r w:rsidR="0055413E" w:rsidRPr="005B21FA">
        <w:rPr>
          <w:rFonts w:cs="Arial"/>
          <w:b/>
          <w:sz w:val="20"/>
          <w:u w:val="single"/>
        </w:rPr>
        <w:t xml:space="preserve"> (Prep time 30 min)</w:t>
      </w:r>
    </w:p>
    <w:p w:rsidR="00E2339C" w:rsidRPr="005B21FA" w:rsidRDefault="00E2339C" w:rsidP="00E2339C">
      <w:pPr>
        <w:spacing w:after="120"/>
        <w:rPr>
          <w:rFonts w:cs="Arial"/>
          <w:sz w:val="20"/>
          <w:u w:val="single"/>
        </w:rPr>
      </w:pPr>
      <w:r w:rsidRPr="005B21FA">
        <w:rPr>
          <w:rFonts w:cs="Arial"/>
          <w:sz w:val="20"/>
          <w:u w:val="single"/>
        </w:rPr>
        <w:t>The instructor will:</w:t>
      </w:r>
    </w:p>
    <w:p w:rsidR="001B6033" w:rsidRPr="005B21FA" w:rsidRDefault="004168D8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5B21FA">
        <w:rPr>
          <w:rFonts w:cs="Arial"/>
          <w:sz w:val="20"/>
          <w:u w:val="single"/>
        </w:rPr>
        <w:t>Prepare</w:t>
      </w:r>
      <w:r w:rsidR="00E2339C" w:rsidRPr="005B21FA">
        <w:rPr>
          <w:rFonts w:cs="Arial"/>
          <w:sz w:val="20"/>
        </w:rPr>
        <w:t>:</w:t>
      </w:r>
      <w:r w:rsidR="00286AAC" w:rsidRPr="005B21FA">
        <w:rPr>
          <w:rFonts w:cs="Arial"/>
          <w:sz w:val="20"/>
        </w:rPr>
        <w:t xml:space="preserve"> </w:t>
      </w:r>
      <w:r w:rsidR="00E2339C" w:rsidRPr="005B21FA">
        <w:rPr>
          <w:rFonts w:cs="Arial"/>
          <w:sz w:val="20"/>
        </w:rPr>
        <w:t>Gather</w:t>
      </w:r>
      <w:r w:rsidR="00286AAC" w:rsidRPr="005B21FA">
        <w:rPr>
          <w:rFonts w:cs="Arial"/>
          <w:sz w:val="20"/>
        </w:rPr>
        <w:t xml:space="preserve"> all drag</w:t>
      </w:r>
      <w:r w:rsidRPr="005B21FA">
        <w:rPr>
          <w:rFonts w:cs="Arial"/>
          <w:sz w:val="20"/>
        </w:rPr>
        <w:t xml:space="preserve"> straps</w:t>
      </w:r>
      <w:r w:rsidR="00636EF8" w:rsidRPr="005B21FA">
        <w:rPr>
          <w:rFonts w:cs="Arial"/>
          <w:sz w:val="20"/>
        </w:rPr>
        <w:t>, marking material and minehounds with batteries</w:t>
      </w:r>
      <w:r w:rsidR="00E2339C" w:rsidRPr="005B21FA">
        <w:rPr>
          <w:rFonts w:cs="Arial"/>
          <w:sz w:val="20"/>
        </w:rPr>
        <w:t xml:space="preserve"> needed</w:t>
      </w:r>
      <w:r w:rsidR="00636EF8" w:rsidRPr="005B21FA">
        <w:rPr>
          <w:rFonts w:cs="Arial"/>
          <w:sz w:val="20"/>
        </w:rPr>
        <w:t xml:space="preserve">. Select an area large enough to make three cleared lanes with room to place a casualty outside the lane so the squad can clear to and recover the casualty. </w:t>
      </w:r>
    </w:p>
    <w:p w:rsidR="003B6CCE" w:rsidRPr="005B21FA" w:rsidRDefault="00636EF8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5B21FA">
        <w:rPr>
          <w:rFonts w:cs="Arial"/>
          <w:sz w:val="20"/>
          <w:u w:val="single"/>
        </w:rPr>
        <w:t>Setup</w:t>
      </w:r>
      <w:r w:rsidR="00E2339C" w:rsidRPr="005B21FA">
        <w:rPr>
          <w:rFonts w:cs="Arial"/>
          <w:sz w:val="20"/>
          <w:u w:val="single"/>
        </w:rPr>
        <w:t>:</w:t>
      </w:r>
      <w:r w:rsidRPr="005B21FA">
        <w:rPr>
          <w:rFonts w:cs="Arial"/>
          <w:sz w:val="20"/>
        </w:rPr>
        <w:t xml:space="preserve"> </w:t>
      </w:r>
      <w:r w:rsidR="00E2339C" w:rsidRPr="005B21FA">
        <w:rPr>
          <w:rFonts w:cs="Arial"/>
          <w:sz w:val="20"/>
        </w:rPr>
        <w:t xml:space="preserve">Lay out </w:t>
      </w:r>
      <w:r w:rsidRPr="005B21FA">
        <w:rPr>
          <w:rFonts w:cs="Arial"/>
          <w:sz w:val="20"/>
        </w:rPr>
        <w:t>three cleared lanes. One should be a standard lane</w:t>
      </w:r>
      <w:r w:rsidR="00E2339C" w:rsidRPr="005B21FA">
        <w:rPr>
          <w:rFonts w:cs="Arial"/>
          <w:sz w:val="20"/>
        </w:rPr>
        <w:t>;</w:t>
      </w:r>
      <w:r w:rsidRPr="005B21FA">
        <w:rPr>
          <w:rFonts w:cs="Arial"/>
          <w:sz w:val="20"/>
        </w:rPr>
        <w:t xml:space="preserve"> 1.5 meters wide</w:t>
      </w:r>
      <w:r w:rsidR="00E2339C" w:rsidRPr="005B21FA">
        <w:rPr>
          <w:rFonts w:cs="Arial"/>
          <w:sz w:val="20"/>
        </w:rPr>
        <w:t>;</w:t>
      </w:r>
      <w:r w:rsidRPr="005B21FA">
        <w:rPr>
          <w:rFonts w:cs="Arial"/>
          <w:sz w:val="20"/>
        </w:rPr>
        <w:t xml:space="preserve"> a double width lane</w:t>
      </w:r>
      <w:r w:rsidR="00E2339C" w:rsidRPr="005B21FA">
        <w:rPr>
          <w:rFonts w:cs="Arial"/>
          <w:sz w:val="20"/>
        </w:rPr>
        <w:t>;</w:t>
      </w:r>
      <w:r w:rsidRPr="005B21FA">
        <w:rPr>
          <w:rFonts w:cs="Arial"/>
          <w:sz w:val="20"/>
        </w:rPr>
        <w:t xml:space="preserve"> and a standard lane that gets wider at the end of the lane. </w:t>
      </w:r>
      <w:r w:rsidR="005B21FA" w:rsidRPr="005B21FA">
        <w:rPr>
          <w:rFonts w:cs="Arial"/>
          <w:sz w:val="20"/>
        </w:rPr>
        <w:t>Make sure that you have</w:t>
      </w:r>
      <w:r w:rsidRPr="005B21FA">
        <w:rPr>
          <w:rFonts w:cs="Arial"/>
          <w:sz w:val="20"/>
        </w:rPr>
        <w:t xml:space="preserve"> enough marking material </w:t>
      </w:r>
      <w:r w:rsidR="005B21FA" w:rsidRPr="005B21FA">
        <w:rPr>
          <w:rFonts w:cs="Arial"/>
          <w:sz w:val="20"/>
        </w:rPr>
        <w:t>for</w:t>
      </w:r>
      <w:r w:rsidRPr="005B21FA">
        <w:rPr>
          <w:rFonts w:cs="Arial"/>
          <w:sz w:val="20"/>
        </w:rPr>
        <w:t xml:space="preserve"> each team </w:t>
      </w:r>
      <w:r w:rsidR="005B21FA" w:rsidRPr="005B21FA">
        <w:rPr>
          <w:rFonts w:cs="Arial"/>
          <w:sz w:val="20"/>
        </w:rPr>
        <w:t xml:space="preserve">to use when </w:t>
      </w:r>
      <w:r w:rsidRPr="005B21FA">
        <w:rPr>
          <w:rFonts w:cs="Arial"/>
          <w:sz w:val="20"/>
        </w:rPr>
        <w:t>clear</w:t>
      </w:r>
      <w:r w:rsidR="005B21FA" w:rsidRPr="005B21FA">
        <w:rPr>
          <w:rFonts w:cs="Arial"/>
          <w:sz w:val="20"/>
        </w:rPr>
        <w:t>ing</w:t>
      </w:r>
      <w:r w:rsidRPr="005B21FA">
        <w:rPr>
          <w:rFonts w:cs="Arial"/>
          <w:sz w:val="20"/>
        </w:rPr>
        <w:t xml:space="preserve"> to a c</w:t>
      </w:r>
      <w:r w:rsidR="00286AAC" w:rsidRPr="005B21FA">
        <w:rPr>
          <w:rFonts w:cs="Arial"/>
          <w:sz w:val="20"/>
        </w:rPr>
        <w:t xml:space="preserve">asualty. </w:t>
      </w:r>
      <w:r w:rsidR="005B21FA" w:rsidRPr="005B21FA">
        <w:rPr>
          <w:rFonts w:cs="Arial"/>
          <w:sz w:val="20"/>
        </w:rPr>
        <w:t>Set out by each lane d</w:t>
      </w:r>
      <w:r w:rsidR="00286AAC" w:rsidRPr="005B21FA">
        <w:rPr>
          <w:rFonts w:cs="Arial"/>
          <w:sz w:val="20"/>
        </w:rPr>
        <w:t>rag straps and mine</w:t>
      </w:r>
      <w:r w:rsidRPr="005B21FA">
        <w:rPr>
          <w:rFonts w:cs="Arial"/>
          <w:sz w:val="20"/>
        </w:rPr>
        <w:t xml:space="preserve">hounds </w:t>
      </w:r>
      <w:r w:rsidR="005B21FA" w:rsidRPr="005B21FA">
        <w:rPr>
          <w:rFonts w:cs="Arial"/>
          <w:sz w:val="20"/>
        </w:rPr>
        <w:t>equipment for</w:t>
      </w:r>
      <w:r w:rsidRPr="005B21FA">
        <w:rPr>
          <w:rFonts w:cs="Arial"/>
          <w:sz w:val="20"/>
        </w:rPr>
        <w:t xml:space="preserve"> soldie</w:t>
      </w:r>
      <w:r w:rsidR="0055413E" w:rsidRPr="005B21FA">
        <w:rPr>
          <w:rFonts w:cs="Arial"/>
          <w:sz w:val="20"/>
        </w:rPr>
        <w:t>rs</w:t>
      </w:r>
      <w:r w:rsidR="005B21FA" w:rsidRPr="005B21FA">
        <w:rPr>
          <w:rFonts w:cs="Arial"/>
          <w:sz w:val="20"/>
        </w:rPr>
        <w:t xml:space="preserve"> to use when they</w:t>
      </w:r>
      <w:r w:rsidR="0055413E" w:rsidRPr="005B21FA">
        <w:rPr>
          <w:rFonts w:cs="Arial"/>
          <w:sz w:val="20"/>
        </w:rPr>
        <w:t xml:space="preserve"> split into teams</w:t>
      </w:r>
      <w:r w:rsidRPr="005B21FA">
        <w:rPr>
          <w:rFonts w:cs="Arial"/>
          <w:sz w:val="20"/>
        </w:rPr>
        <w:t>.</w:t>
      </w:r>
    </w:p>
    <w:p w:rsidR="00C1241D" w:rsidRPr="00B63A89" w:rsidRDefault="005B21FA" w:rsidP="0055413E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B63A89">
        <w:rPr>
          <w:rStyle w:val="CharAttribute10"/>
          <w:rFonts w:ascii="Arial" w:eastAsia="Batang" w:hAnsi="Arial" w:cs="Arial"/>
          <w:sz w:val="20"/>
          <w:u w:val="single"/>
        </w:rPr>
        <w:t xml:space="preserve">Brief - </w:t>
      </w:r>
      <w:r w:rsidRPr="00B63A89">
        <w:rPr>
          <w:rFonts w:cs="Arial"/>
          <w:sz w:val="20"/>
          <w:u w:val="single"/>
        </w:rPr>
        <w:t xml:space="preserve">Tell the </w:t>
      </w:r>
      <w:r w:rsidR="00EA4105">
        <w:rPr>
          <w:rFonts w:cs="Arial"/>
          <w:sz w:val="20"/>
          <w:u w:val="single"/>
        </w:rPr>
        <w:t>Soldiers</w:t>
      </w:r>
      <w:r w:rsidRPr="00B63A89">
        <w:rPr>
          <w:rFonts w:cs="Arial"/>
          <w:sz w:val="20"/>
          <w:u w:val="single"/>
        </w:rPr>
        <w:t xml:space="preserve"> the following:</w:t>
      </w:r>
      <w:r w:rsidRPr="00B63A89">
        <w:rPr>
          <w:rFonts w:cs="Arial"/>
          <w:sz w:val="20"/>
        </w:rPr>
        <w:t xml:space="preserve"> </w:t>
      </w:r>
      <w:r w:rsidR="00B526FE" w:rsidRPr="00B63A89">
        <w:rPr>
          <w:rFonts w:cs="Arial"/>
          <w:sz w:val="20"/>
        </w:rPr>
        <w:t xml:space="preserve"> </w:t>
      </w:r>
      <w:r w:rsidR="00B63A89" w:rsidRPr="00B63A89">
        <w:rPr>
          <w:rFonts w:cs="Arial"/>
          <w:sz w:val="20"/>
        </w:rPr>
        <w:t>W</w:t>
      </w:r>
      <w:r w:rsidR="00B526FE" w:rsidRPr="00B63A89">
        <w:rPr>
          <w:rFonts w:cs="Arial"/>
          <w:sz w:val="20"/>
        </w:rPr>
        <w:t xml:space="preserve">hy we clear to a casualty in an IED environment. Tell them </w:t>
      </w:r>
      <w:r w:rsidR="00B63A89" w:rsidRPr="00B63A89">
        <w:rPr>
          <w:rFonts w:cs="Arial"/>
          <w:sz w:val="20"/>
        </w:rPr>
        <w:t>that there are many instances when unit</w:t>
      </w:r>
      <w:r w:rsidR="00B526FE" w:rsidRPr="00B63A89">
        <w:rPr>
          <w:rFonts w:cs="Arial"/>
          <w:sz w:val="20"/>
        </w:rPr>
        <w:t xml:space="preserve">s </w:t>
      </w:r>
      <w:r w:rsidR="00B63A89" w:rsidRPr="00B63A89">
        <w:rPr>
          <w:rFonts w:cs="Arial"/>
          <w:sz w:val="20"/>
        </w:rPr>
        <w:t xml:space="preserve">did </w:t>
      </w:r>
      <w:r w:rsidR="00B526FE" w:rsidRPr="00B63A89">
        <w:rPr>
          <w:rFonts w:cs="Arial"/>
          <w:sz w:val="20"/>
        </w:rPr>
        <w:t>not clear to a casualty and c</w:t>
      </w:r>
      <w:r w:rsidR="00286AAC" w:rsidRPr="00B63A89">
        <w:rPr>
          <w:rFonts w:cs="Arial"/>
          <w:sz w:val="20"/>
        </w:rPr>
        <w:t>aus</w:t>
      </w:r>
      <w:r w:rsidR="00B63A89" w:rsidRPr="00B63A89">
        <w:rPr>
          <w:rFonts w:cs="Arial"/>
          <w:sz w:val="20"/>
        </w:rPr>
        <w:t>ed</w:t>
      </w:r>
      <w:r w:rsidR="00286AAC" w:rsidRPr="00B63A89">
        <w:rPr>
          <w:rFonts w:cs="Arial"/>
          <w:sz w:val="20"/>
        </w:rPr>
        <w:t xml:space="preserve"> more casualties by simply</w:t>
      </w:r>
      <w:r w:rsidR="00B526FE" w:rsidRPr="00B63A89">
        <w:rPr>
          <w:rFonts w:cs="Arial"/>
          <w:sz w:val="20"/>
        </w:rPr>
        <w:t xml:space="preserve"> trying to run up and secure a casualty.</w:t>
      </w:r>
      <w:r w:rsidR="0055413E" w:rsidRPr="00B63A89">
        <w:rPr>
          <w:rFonts w:cs="Arial"/>
          <w:sz w:val="20"/>
        </w:rPr>
        <w:t xml:space="preserve"> If a soldier steps on a pressure plate and becomes a casualty we should assume that there are more pressure plates in the vicinity. </w:t>
      </w:r>
      <w:r w:rsidR="00B526FE" w:rsidRPr="00B63A89">
        <w:rPr>
          <w:rFonts w:cs="Arial"/>
          <w:sz w:val="20"/>
        </w:rPr>
        <w:t>They should</w:t>
      </w:r>
      <w:r w:rsidR="0055413E" w:rsidRPr="00B63A89">
        <w:rPr>
          <w:rFonts w:cs="Arial"/>
          <w:sz w:val="20"/>
        </w:rPr>
        <w:t xml:space="preserve"> also</w:t>
      </w:r>
      <w:r w:rsidR="00B526FE" w:rsidRPr="00B63A89">
        <w:rPr>
          <w:rFonts w:cs="Arial"/>
          <w:sz w:val="20"/>
        </w:rPr>
        <w:t xml:space="preserve"> be thinking of the</w:t>
      </w:r>
      <w:r w:rsidR="0055413E" w:rsidRPr="00B63A89">
        <w:rPr>
          <w:rFonts w:cs="Arial"/>
          <w:sz w:val="20"/>
        </w:rPr>
        <w:t>ir unit SOP's while conducting</w:t>
      </w:r>
      <w:r w:rsidR="00B526FE" w:rsidRPr="00B63A89">
        <w:rPr>
          <w:rFonts w:cs="Arial"/>
          <w:sz w:val="20"/>
        </w:rPr>
        <w:t xml:space="preserve"> this </w:t>
      </w:r>
      <w:r w:rsidR="0055413E" w:rsidRPr="00B63A89">
        <w:rPr>
          <w:rFonts w:cs="Arial"/>
          <w:sz w:val="20"/>
        </w:rPr>
        <w:t xml:space="preserve">practical </w:t>
      </w:r>
      <w:r w:rsidR="00B526FE" w:rsidRPr="00B63A89">
        <w:rPr>
          <w:rFonts w:cs="Arial"/>
          <w:sz w:val="20"/>
        </w:rPr>
        <w:t>exercise</w:t>
      </w:r>
      <w:r w:rsidR="0055413E" w:rsidRPr="00B63A89">
        <w:rPr>
          <w:rFonts w:cs="Arial"/>
          <w:sz w:val="20"/>
        </w:rPr>
        <w:t xml:space="preserve">. When </w:t>
      </w:r>
      <w:r w:rsidR="00B63A89">
        <w:rPr>
          <w:rFonts w:cs="Arial"/>
          <w:sz w:val="20"/>
        </w:rPr>
        <w:t>you</w:t>
      </w:r>
      <w:r w:rsidR="00B526FE" w:rsidRPr="00B63A89">
        <w:rPr>
          <w:rFonts w:cs="Arial"/>
          <w:sz w:val="20"/>
        </w:rPr>
        <w:t xml:space="preserve"> go back to </w:t>
      </w:r>
      <w:r w:rsidR="00B63A89">
        <w:rPr>
          <w:rFonts w:cs="Arial"/>
          <w:sz w:val="20"/>
        </w:rPr>
        <w:t>your</w:t>
      </w:r>
      <w:r w:rsidR="00B526FE" w:rsidRPr="00B63A89">
        <w:rPr>
          <w:rFonts w:cs="Arial"/>
          <w:sz w:val="20"/>
        </w:rPr>
        <w:t xml:space="preserve"> unit</w:t>
      </w:r>
      <w:r w:rsidR="00B63A89">
        <w:rPr>
          <w:rFonts w:cs="Arial"/>
          <w:sz w:val="20"/>
        </w:rPr>
        <w:t>,</w:t>
      </w:r>
      <w:r w:rsidR="00B526FE" w:rsidRPr="00B63A89">
        <w:rPr>
          <w:rFonts w:cs="Arial"/>
          <w:sz w:val="20"/>
        </w:rPr>
        <w:t xml:space="preserve"> </w:t>
      </w:r>
      <w:r w:rsidR="00B63A89">
        <w:rPr>
          <w:rFonts w:cs="Arial"/>
          <w:sz w:val="20"/>
        </w:rPr>
        <w:t xml:space="preserve">you </w:t>
      </w:r>
      <w:r w:rsidR="00B63A89" w:rsidRPr="00B63A89">
        <w:rPr>
          <w:rFonts w:cs="Arial"/>
          <w:sz w:val="20"/>
        </w:rPr>
        <w:t xml:space="preserve">should incorporate </w:t>
      </w:r>
      <w:r w:rsidR="00B526FE" w:rsidRPr="00B63A89">
        <w:rPr>
          <w:rFonts w:cs="Arial"/>
          <w:sz w:val="20"/>
        </w:rPr>
        <w:t>this</w:t>
      </w:r>
      <w:r w:rsidR="0055413E" w:rsidRPr="00B63A89">
        <w:rPr>
          <w:rFonts w:cs="Arial"/>
          <w:sz w:val="20"/>
        </w:rPr>
        <w:t xml:space="preserve"> exercise </w:t>
      </w:r>
      <w:r w:rsidR="00B63A89">
        <w:rPr>
          <w:rFonts w:cs="Arial"/>
          <w:sz w:val="20"/>
        </w:rPr>
        <w:t>into your</w:t>
      </w:r>
      <w:r w:rsidR="00B526FE" w:rsidRPr="00B63A89">
        <w:rPr>
          <w:rFonts w:cs="Arial"/>
          <w:sz w:val="20"/>
        </w:rPr>
        <w:t xml:space="preserve"> </w:t>
      </w:r>
      <w:r w:rsidR="00B63A89">
        <w:rPr>
          <w:rFonts w:cs="Arial"/>
          <w:sz w:val="20"/>
        </w:rPr>
        <w:t xml:space="preserve">unit </w:t>
      </w:r>
      <w:r w:rsidR="00B526FE" w:rsidRPr="00B63A89">
        <w:rPr>
          <w:rFonts w:cs="Arial"/>
          <w:sz w:val="20"/>
        </w:rPr>
        <w:t>training</w:t>
      </w:r>
      <w:r w:rsidR="0035082C" w:rsidRPr="00B63A89">
        <w:rPr>
          <w:rFonts w:cs="Arial"/>
          <w:sz w:val="20"/>
        </w:rPr>
        <w:t xml:space="preserve"> and SOP</w:t>
      </w:r>
      <w:r w:rsidR="00B526FE" w:rsidRPr="00B63A89">
        <w:rPr>
          <w:rFonts w:cs="Arial"/>
          <w:sz w:val="20"/>
        </w:rPr>
        <w:t>.</w:t>
      </w:r>
    </w:p>
    <w:p w:rsidR="001B6033" w:rsidRPr="00B12298" w:rsidRDefault="00B526FE" w:rsidP="001B6033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B12298">
        <w:rPr>
          <w:rFonts w:cs="Arial"/>
          <w:sz w:val="20"/>
          <w:u w:val="single"/>
        </w:rPr>
        <w:t>Notify</w:t>
      </w:r>
      <w:r w:rsidR="00E2339C" w:rsidRPr="00B12298">
        <w:rPr>
          <w:rFonts w:cs="Arial"/>
          <w:sz w:val="20"/>
          <w:u w:val="single"/>
        </w:rPr>
        <w:t>:</w:t>
      </w:r>
      <w:r w:rsidRPr="00B12298">
        <w:rPr>
          <w:rFonts w:cs="Arial"/>
          <w:sz w:val="20"/>
        </w:rPr>
        <w:t xml:space="preserve"> </w:t>
      </w:r>
      <w:r w:rsidR="00364AE2">
        <w:rPr>
          <w:rFonts w:cs="Arial"/>
          <w:sz w:val="20"/>
        </w:rPr>
        <w:t xml:space="preserve">Tell </w:t>
      </w:r>
      <w:r w:rsidRPr="00B12298">
        <w:rPr>
          <w:rFonts w:cs="Arial"/>
          <w:sz w:val="20"/>
        </w:rPr>
        <w:t>the soldiers that they must have all their gear on for this training event. Sold</w:t>
      </w:r>
      <w:r w:rsidR="0055413E" w:rsidRPr="00B12298">
        <w:rPr>
          <w:rFonts w:cs="Arial"/>
          <w:sz w:val="20"/>
        </w:rPr>
        <w:t>iers need something to attach</w:t>
      </w:r>
      <w:r w:rsidRPr="00B12298">
        <w:rPr>
          <w:rFonts w:cs="Arial"/>
          <w:sz w:val="20"/>
        </w:rPr>
        <w:t xml:space="preserve"> the strap to an</w:t>
      </w:r>
      <w:r w:rsidR="00874891" w:rsidRPr="00B12298">
        <w:rPr>
          <w:rFonts w:cs="Arial"/>
          <w:sz w:val="20"/>
        </w:rPr>
        <w:t>d it is important that the soldiers</w:t>
      </w:r>
      <w:r w:rsidR="00286AAC" w:rsidRPr="00B12298">
        <w:rPr>
          <w:rFonts w:cs="Arial"/>
          <w:sz w:val="20"/>
        </w:rPr>
        <w:t xml:space="preserve"> understand</w:t>
      </w:r>
      <w:r w:rsidRPr="00B12298">
        <w:rPr>
          <w:rFonts w:cs="Arial"/>
          <w:sz w:val="20"/>
        </w:rPr>
        <w:t xml:space="preserve"> what kind of weight they will be dealing with when they are trying to</w:t>
      </w:r>
      <w:r w:rsidR="00286AAC" w:rsidRPr="00B12298">
        <w:rPr>
          <w:rFonts w:cs="Arial"/>
          <w:sz w:val="20"/>
        </w:rPr>
        <w:t xml:space="preserve"> evacuate a soldier using a drag</w:t>
      </w:r>
      <w:r w:rsidRPr="00B12298">
        <w:rPr>
          <w:rFonts w:cs="Arial"/>
          <w:sz w:val="20"/>
        </w:rPr>
        <w:t xml:space="preserve"> strap. </w:t>
      </w:r>
    </w:p>
    <w:p w:rsidR="007C502D" w:rsidRPr="005B21FA" w:rsidRDefault="007C502D" w:rsidP="007C502D">
      <w:pPr>
        <w:rPr>
          <w:rFonts w:cs="Arial"/>
          <w:b/>
          <w:sz w:val="20"/>
          <w:u w:val="single"/>
        </w:rPr>
      </w:pPr>
      <w:r w:rsidRPr="005B21FA">
        <w:rPr>
          <w:rFonts w:cs="Arial"/>
          <w:b/>
          <w:sz w:val="20"/>
          <w:u w:val="single"/>
        </w:rPr>
        <w:t>Performance Learning Objectives:</w:t>
      </w:r>
      <w:r w:rsidR="00364AE2" w:rsidRPr="00364AE2">
        <w:rPr>
          <w:rFonts w:cs="Arial"/>
          <w:b/>
          <w:sz w:val="20"/>
          <w:u w:val="single"/>
        </w:rPr>
        <w:t xml:space="preserve"> </w:t>
      </w:r>
      <w:r w:rsidR="00364AE2" w:rsidRPr="00FF4B47">
        <w:rPr>
          <w:rFonts w:cs="Arial"/>
          <w:b/>
          <w:sz w:val="20"/>
          <w:u w:val="single"/>
        </w:rPr>
        <w:t xml:space="preserve">(The </w:t>
      </w:r>
      <w:r w:rsidR="00EA4105">
        <w:rPr>
          <w:rFonts w:cs="Arial"/>
          <w:b/>
          <w:sz w:val="20"/>
          <w:u w:val="single"/>
        </w:rPr>
        <w:t>Learner</w:t>
      </w:r>
      <w:r w:rsidR="00364AE2" w:rsidRPr="00FF4B47">
        <w:rPr>
          <w:rFonts w:cs="Arial"/>
          <w:b/>
          <w:sz w:val="20"/>
          <w:u w:val="single"/>
        </w:rPr>
        <w:t xml:space="preserve"> will…)</w:t>
      </w:r>
    </w:p>
    <w:p w:rsidR="007C502D" w:rsidRPr="005B21FA" w:rsidRDefault="007C502D" w:rsidP="007C502D">
      <w:pPr>
        <w:rPr>
          <w:rFonts w:cs="Arial"/>
          <w:sz w:val="20"/>
        </w:rPr>
      </w:pPr>
    </w:p>
    <w:p w:rsidR="007C502D" w:rsidRPr="005B21FA" w:rsidRDefault="00364AE2" w:rsidP="00B63AE5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u</w:t>
      </w:r>
      <w:r w:rsidR="00874891" w:rsidRPr="005B21FA">
        <w:rPr>
          <w:rFonts w:cs="Arial"/>
          <w:sz w:val="20"/>
        </w:rPr>
        <w:t xml:space="preserve">nderstand that </w:t>
      </w:r>
      <w:r>
        <w:rPr>
          <w:rFonts w:cs="Arial"/>
          <w:sz w:val="20"/>
        </w:rPr>
        <w:t>they</w:t>
      </w:r>
      <w:r w:rsidR="00874891" w:rsidRPr="005B21FA">
        <w:rPr>
          <w:rFonts w:cs="Arial"/>
          <w:sz w:val="20"/>
        </w:rPr>
        <w:t xml:space="preserve"> must clear to a casualty using </w:t>
      </w:r>
      <w:r>
        <w:rPr>
          <w:rFonts w:cs="Arial"/>
          <w:sz w:val="20"/>
        </w:rPr>
        <w:t>their</w:t>
      </w:r>
      <w:r w:rsidR="00286AAC" w:rsidRPr="005B21FA">
        <w:rPr>
          <w:rFonts w:cs="Arial"/>
          <w:sz w:val="20"/>
        </w:rPr>
        <w:t xml:space="preserve"> most capable HHD (mine</w:t>
      </w:r>
      <w:r w:rsidR="00874891" w:rsidRPr="005B21FA">
        <w:rPr>
          <w:rFonts w:cs="Arial"/>
          <w:sz w:val="20"/>
        </w:rPr>
        <w:t>hound) when operating in an IED environment.</w:t>
      </w:r>
    </w:p>
    <w:p w:rsidR="007C502D" w:rsidRPr="005B21FA" w:rsidRDefault="00364AE2" w:rsidP="00B63AE5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k</w:t>
      </w:r>
      <w:r w:rsidR="00874891" w:rsidRPr="005B21FA">
        <w:rPr>
          <w:rFonts w:cs="Arial"/>
          <w:sz w:val="20"/>
        </w:rPr>
        <w:t xml:space="preserve">now that the </w:t>
      </w:r>
      <w:r w:rsidR="00286AAC" w:rsidRPr="005B21FA">
        <w:rPr>
          <w:rFonts w:cs="Arial"/>
          <w:sz w:val="20"/>
        </w:rPr>
        <w:t xml:space="preserve">drag </w:t>
      </w:r>
      <w:r w:rsidR="00874891" w:rsidRPr="005B21FA">
        <w:rPr>
          <w:rFonts w:cs="Arial"/>
          <w:sz w:val="20"/>
        </w:rPr>
        <w:t xml:space="preserve">strap is used to gain standoff and that the farther away from the casualty </w:t>
      </w:r>
      <w:r>
        <w:rPr>
          <w:rFonts w:cs="Arial"/>
          <w:sz w:val="20"/>
        </w:rPr>
        <w:t>they</w:t>
      </w:r>
      <w:r w:rsidR="00874891" w:rsidRPr="005B21FA">
        <w:rPr>
          <w:rFonts w:cs="Arial"/>
          <w:sz w:val="20"/>
        </w:rPr>
        <w:t xml:space="preserve"> are the heavier </w:t>
      </w:r>
      <w:r>
        <w:rPr>
          <w:rFonts w:cs="Arial"/>
          <w:sz w:val="20"/>
        </w:rPr>
        <w:t>they</w:t>
      </w:r>
      <w:r w:rsidR="00874891" w:rsidRPr="005B21FA">
        <w:rPr>
          <w:rFonts w:cs="Arial"/>
          <w:sz w:val="20"/>
        </w:rPr>
        <w:t xml:space="preserve"> will get. </w:t>
      </w:r>
      <w:r w:rsidRPr="00364AE2">
        <w:rPr>
          <w:rFonts w:cs="Arial"/>
          <w:sz w:val="20"/>
          <w:u w:val="single"/>
        </w:rPr>
        <w:t>NOTE.</w:t>
      </w:r>
      <w:r>
        <w:rPr>
          <w:rFonts w:cs="Arial"/>
          <w:sz w:val="20"/>
        </w:rPr>
        <w:t xml:space="preserve"> </w:t>
      </w:r>
      <w:r w:rsidR="00874891" w:rsidRPr="005B21FA">
        <w:rPr>
          <w:rFonts w:cs="Arial"/>
          <w:sz w:val="20"/>
        </w:rPr>
        <w:t>They must understand that it will normally take more than one soldier to pull the casualty into the cleared lane.</w:t>
      </w:r>
      <w:r w:rsidR="004411B6">
        <w:rPr>
          <w:rFonts w:cs="Arial"/>
          <w:sz w:val="20"/>
        </w:rPr>
        <w:t xml:space="preserve"> Explain to the learner that while pulling the casualty, there should be a Soldier or Leader giving guidance to the Soldier pulling the casualty into the new cleared lane. The </w:t>
      </w:r>
      <w:r w:rsidR="001D4F52">
        <w:rPr>
          <w:rFonts w:cs="Arial"/>
          <w:sz w:val="20"/>
        </w:rPr>
        <w:t>reason</w:t>
      </w:r>
      <w:r w:rsidR="004411B6">
        <w:rPr>
          <w:rFonts w:cs="Arial"/>
          <w:sz w:val="20"/>
        </w:rPr>
        <w:t xml:space="preserve"> for this is to ensure that the</w:t>
      </w:r>
      <w:r w:rsidR="001D4F52">
        <w:rPr>
          <w:rFonts w:cs="Arial"/>
          <w:sz w:val="20"/>
        </w:rPr>
        <w:t xml:space="preserve"> casualty and first responders are within the safe lane.</w:t>
      </w:r>
    </w:p>
    <w:p w:rsidR="007C502D" w:rsidRPr="005B21FA" w:rsidRDefault="00364AE2" w:rsidP="00B63AE5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 xml:space="preserve">know </w:t>
      </w:r>
      <w:r w:rsidRPr="005B21FA">
        <w:rPr>
          <w:rFonts w:cs="Arial"/>
          <w:sz w:val="20"/>
        </w:rPr>
        <w:t>that</w:t>
      </w:r>
      <w:r>
        <w:rPr>
          <w:rFonts w:cs="Arial"/>
          <w:sz w:val="20"/>
        </w:rPr>
        <w:t xml:space="preserve"> they </w:t>
      </w:r>
      <w:r w:rsidR="00AF7720" w:rsidRPr="005B21FA">
        <w:rPr>
          <w:rFonts w:cs="Arial"/>
          <w:sz w:val="20"/>
        </w:rPr>
        <w:t>need to clear directly to the area where they can hook up to the casualty and then pull the casualty into the cleared lane using the strap for standoff</w:t>
      </w:r>
      <w:proofErr w:type="gramStart"/>
      <w:r w:rsidR="00AF7720" w:rsidRPr="005B21FA">
        <w:rPr>
          <w:rFonts w:cs="Arial"/>
          <w:sz w:val="20"/>
        </w:rPr>
        <w:t xml:space="preserve">. </w:t>
      </w:r>
      <w:proofErr w:type="gramEnd"/>
      <w:r w:rsidR="00AF7720" w:rsidRPr="005B21FA">
        <w:rPr>
          <w:rFonts w:cs="Arial"/>
          <w:sz w:val="20"/>
        </w:rPr>
        <w:t>Do not try to roll the casualty and clear underneath him.</w:t>
      </w:r>
    </w:p>
    <w:p w:rsidR="00364AE2" w:rsidRPr="00E664C0" w:rsidRDefault="00364AE2" w:rsidP="00364AE2">
      <w:pPr>
        <w:numPr>
          <w:ilvl w:val="0"/>
          <w:numId w:val="28"/>
        </w:numPr>
        <w:spacing w:after="240"/>
        <w:rPr>
          <w:rFonts w:cs="Arial"/>
          <w:b/>
          <w:sz w:val="20"/>
        </w:rPr>
      </w:pPr>
      <w:r>
        <w:rPr>
          <w:rFonts w:cs="Arial"/>
          <w:b/>
          <w:sz w:val="20"/>
          <w:u w:val="single"/>
        </w:rPr>
        <w:t xml:space="preserve">Critical Teaching Points </w:t>
      </w:r>
      <w:r w:rsidRPr="00FF4B47">
        <w:rPr>
          <w:rFonts w:cs="Arial"/>
          <w:b/>
          <w:sz w:val="20"/>
          <w:u w:val="single"/>
        </w:rPr>
        <w:t xml:space="preserve">(The </w:t>
      </w:r>
      <w:r w:rsidR="00EA4105">
        <w:rPr>
          <w:rFonts w:cs="Arial"/>
          <w:b/>
          <w:sz w:val="20"/>
          <w:u w:val="single"/>
        </w:rPr>
        <w:t>Learner</w:t>
      </w:r>
      <w:r>
        <w:rPr>
          <w:rFonts w:cs="Arial"/>
          <w:b/>
          <w:sz w:val="20"/>
          <w:u w:val="single"/>
        </w:rPr>
        <w:t xml:space="preserve"> </w:t>
      </w:r>
      <w:r w:rsidRPr="00FF4B47">
        <w:rPr>
          <w:rFonts w:cs="Arial"/>
          <w:b/>
          <w:sz w:val="20"/>
          <w:u w:val="single"/>
        </w:rPr>
        <w:t>will …)</w:t>
      </w:r>
      <w:r w:rsidRPr="00E664C0">
        <w:rPr>
          <w:rFonts w:cs="Arial"/>
          <w:b/>
          <w:sz w:val="20"/>
        </w:rPr>
        <w:t xml:space="preserve"> </w:t>
      </w:r>
    </w:p>
    <w:p w:rsidR="007C502D" w:rsidRPr="005B21FA" w:rsidRDefault="00AF7720" w:rsidP="00B63AE5">
      <w:pPr>
        <w:numPr>
          <w:ilvl w:val="0"/>
          <w:numId w:val="29"/>
        </w:numPr>
        <w:spacing w:after="240"/>
        <w:rPr>
          <w:rFonts w:cs="Arial"/>
          <w:sz w:val="20"/>
        </w:rPr>
      </w:pPr>
      <w:r w:rsidRPr="005B21FA">
        <w:rPr>
          <w:rFonts w:cs="Arial"/>
          <w:sz w:val="20"/>
        </w:rPr>
        <w:t xml:space="preserve">understand </w:t>
      </w:r>
      <w:r w:rsidR="00003D0B">
        <w:rPr>
          <w:rFonts w:cs="Arial"/>
          <w:sz w:val="20"/>
        </w:rPr>
        <w:t xml:space="preserve">that </w:t>
      </w:r>
      <w:r w:rsidRPr="005B21FA">
        <w:rPr>
          <w:rFonts w:cs="Arial"/>
          <w:sz w:val="20"/>
        </w:rPr>
        <w:t xml:space="preserve">the strap is used to gain standoff in an IED environment, not to get close to the casualty and lift on the strap to lessen the friction. </w:t>
      </w:r>
    </w:p>
    <w:p w:rsidR="007C502D" w:rsidRPr="005B21FA" w:rsidRDefault="00003D0B" w:rsidP="00B63AE5">
      <w:pPr>
        <w:numPr>
          <w:ilvl w:val="0"/>
          <w:numId w:val="29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know that c</w:t>
      </w:r>
      <w:r w:rsidR="00AF7720" w:rsidRPr="005B21FA">
        <w:rPr>
          <w:rFonts w:cs="Arial"/>
          <w:sz w:val="20"/>
        </w:rPr>
        <w:t xml:space="preserve">learing to </w:t>
      </w:r>
      <w:r w:rsidR="004736D6" w:rsidRPr="005B21FA">
        <w:rPr>
          <w:rFonts w:cs="Arial"/>
          <w:sz w:val="20"/>
        </w:rPr>
        <w:t xml:space="preserve">the casualty does take time but will allow soldiers to actually take care of the casualty without causing more casualties. </w:t>
      </w:r>
    </w:p>
    <w:p w:rsidR="007C502D" w:rsidRPr="005B21FA" w:rsidRDefault="00003D0B" w:rsidP="00B63AE5">
      <w:pPr>
        <w:numPr>
          <w:ilvl w:val="0"/>
          <w:numId w:val="29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lastRenderedPageBreak/>
        <w:t>understand that a</w:t>
      </w:r>
      <w:r w:rsidR="004736D6" w:rsidRPr="005B21FA">
        <w:rPr>
          <w:rFonts w:cs="Arial"/>
          <w:sz w:val="20"/>
        </w:rPr>
        <w:t xml:space="preserve"> plan for casevac in an IED environment should be part of a platoons SOP.</w:t>
      </w:r>
    </w:p>
    <w:p w:rsidR="007C502D" w:rsidRPr="005B21FA" w:rsidRDefault="007C502D" w:rsidP="007C502D">
      <w:pPr>
        <w:spacing w:line="360" w:lineRule="auto"/>
        <w:rPr>
          <w:rFonts w:cs="Arial"/>
          <w:sz w:val="20"/>
        </w:rPr>
      </w:pPr>
    </w:p>
    <w:p w:rsidR="007C502D" w:rsidRPr="005B21FA" w:rsidRDefault="007C502D" w:rsidP="007C502D">
      <w:pPr>
        <w:spacing w:line="360" w:lineRule="auto"/>
        <w:rPr>
          <w:rFonts w:cs="Arial"/>
          <w:b/>
          <w:sz w:val="20"/>
          <w:u w:val="single"/>
        </w:rPr>
      </w:pPr>
      <w:r w:rsidRPr="005B21FA">
        <w:rPr>
          <w:rFonts w:cs="Arial"/>
          <w:b/>
          <w:sz w:val="20"/>
          <w:u w:val="single"/>
        </w:rPr>
        <w:t>Safety Precautions:</w:t>
      </w:r>
    </w:p>
    <w:p w:rsidR="002546B1" w:rsidRDefault="002546B1" w:rsidP="002546B1">
      <w:pPr>
        <w:numPr>
          <w:ilvl w:val="0"/>
          <w:numId w:val="33"/>
        </w:numPr>
        <w:spacing w:after="240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 xml:space="preserve">Safety must be paramount in the complex outdoor environment and is everyone's responsibility. </w:t>
      </w:r>
    </w:p>
    <w:p w:rsidR="002546B1" w:rsidRDefault="002546B1" w:rsidP="002546B1">
      <w:pPr>
        <w:numPr>
          <w:ilvl w:val="0"/>
          <w:numId w:val="33"/>
        </w:numPr>
        <w:spacing w:after="240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 xml:space="preserve">During the training process, instructors will utilize the 5-Step Risk Management process to determine the safest and most complete method to train. Every precaution will be taken in the field conditions given. </w:t>
      </w:r>
    </w:p>
    <w:p w:rsidR="002546B1" w:rsidRDefault="002546B1" w:rsidP="002546B1">
      <w:pPr>
        <w:numPr>
          <w:ilvl w:val="0"/>
          <w:numId w:val="33"/>
        </w:numPr>
        <w:spacing w:after="120"/>
        <w:rPr>
          <w:rFonts w:cs="Arial"/>
          <w:b/>
          <w:sz w:val="16"/>
          <w:u w:val="single"/>
        </w:rPr>
      </w:pPr>
      <w:r>
        <w:rPr>
          <w:rFonts w:cs="Arial"/>
          <w:sz w:val="20"/>
          <w:szCs w:val="24"/>
        </w:rPr>
        <w:t xml:space="preserve">The instructor will brief the </w:t>
      </w:r>
      <w:r w:rsidR="00EA4105">
        <w:rPr>
          <w:rFonts w:cs="Arial"/>
          <w:sz w:val="20"/>
          <w:szCs w:val="24"/>
        </w:rPr>
        <w:t>Soldiers</w:t>
      </w:r>
      <w:r>
        <w:rPr>
          <w:rFonts w:cs="Arial"/>
          <w:sz w:val="20"/>
          <w:szCs w:val="24"/>
        </w:rPr>
        <w:t xml:space="preserve"> on for outdoor contingencies (i.e. rally points, severe weather, WBGT/Kestrel set up, etc).</w:t>
      </w:r>
    </w:p>
    <w:p w:rsidR="00C64CFF" w:rsidRPr="005B21FA" w:rsidRDefault="00C64CFF" w:rsidP="00C64CFF">
      <w:pPr>
        <w:rPr>
          <w:rFonts w:cs="Arial"/>
          <w:b/>
          <w:sz w:val="20"/>
          <w:u w:val="single"/>
        </w:rPr>
      </w:pPr>
      <w:r w:rsidRPr="005B21FA">
        <w:rPr>
          <w:rFonts w:cs="Arial"/>
          <w:b/>
          <w:sz w:val="20"/>
          <w:u w:val="single"/>
        </w:rPr>
        <w:t xml:space="preserve">Equipment per </w:t>
      </w:r>
      <w:r w:rsidR="001D4F52">
        <w:rPr>
          <w:rFonts w:cs="Arial"/>
          <w:b/>
          <w:sz w:val="20"/>
          <w:u w:val="single"/>
        </w:rPr>
        <w:t>Lane</w:t>
      </w:r>
      <w:r w:rsidRPr="005B21FA">
        <w:rPr>
          <w:rFonts w:cs="Arial"/>
          <w:b/>
          <w:sz w:val="20"/>
          <w:u w:val="single"/>
        </w:rPr>
        <w:t>:</w:t>
      </w:r>
    </w:p>
    <w:p w:rsidR="00C64CFF" w:rsidRPr="005B21FA" w:rsidRDefault="00C64CFF" w:rsidP="00C64CF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3192"/>
      </w:tblGrid>
      <w:tr w:rsidR="0055413E" w:rsidRPr="005B21FA" w:rsidTr="009F6C67">
        <w:tc>
          <w:tcPr>
            <w:tcW w:w="3192" w:type="dxa"/>
          </w:tcPr>
          <w:p w:rsidR="0055413E" w:rsidRPr="005B21FA" w:rsidRDefault="0055413E" w:rsidP="00C64CFF">
            <w:pPr>
              <w:spacing w:line="360" w:lineRule="auto"/>
              <w:rPr>
                <w:rFonts w:cs="Arial"/>
                <w:sz w:val="20"/>
              </w:rPr>
            </w:pPr>
            <w:r w:rsidRPr="005B21FA">
              <w:rPr>
                <w:rFonts w:cs="Arial"/>
                <w:sz w:val="20"/>
              </w:rPr>
              <w:t>Marking Material</w:t>
            </w:r>
            <w:r w:rsidR="001D4F52">
              <w:rPr>
                <w:rFonts w:cs="Arial"/>
                <w:sz w:val="20"/>
              </w:rPr>
              <w:t xml:space="preserve"> as needed</w:t>
            </w:r>
          </w:p>
        </w:tc>
      </w:tr>
      <w:tr w:rsidR="0055413E" w:rsidRPr="005B21FA" w:rsidTr="009F6C67">
        <w:tc>
          <w:tcPr>
            <w:tcW w:w="3192" w:type="dxa"/>
          </w:tcPr>
          <w:p w:rsidR="0055413E" w:rsidRPr="005B21FA" w:rsidRDefault="0055413E" w:rsidP="00286AAC">
            <w:pPr>
              <w:spacing w:line="360" w:lineRule="auto"/>
              <w:rPr>
                <w:rFonts w:cs="Arial"/>
                <w:sz w:val="20"/>
              </w:rPr>
            </w:pPr>
            <w:r w:rsidRPr="005B21FA">
              <w:rPr>
                <w:rFonts w:cs="Arial"/>
                <w:sz w:val="20"/>
              </w:rPr>
              <w:t>Minehound</w:t>
            </w:r>
          </w:p>
        </w:tc>
      </w:tr>
      <w:tr w:rsidR="0055413E" w:rsidRPr="005B21FA" w:rsidTr="009F6C67">
        <w:tc>
          <w:tcPr>
            <w:tcW w:w="3192" w:type="dxa"/>
          </w:tcPr>
          <w:p w:rsidR="0055413E" w:rsidRPr="005B21FA" w:rsidRDefault="0055413E" w:rsidP="00C64CFF">
            <w:pPr>
              <w:spacing w:line="360" w:lineRule="auto"/>
              <w:rPr>
                <w:rFonts w:cs="Arial"/>
                <w:sz w:val="20"/>
              </w:rPr>
            </w:pPr>
            <w:r w:rsidRPr="005B21FA">
              <w:rPr>
                <w:rFonts w:cs="Arial"/>
                <w:sz w:val="20"/>
              </w:rPr>
              <w:t>Drag strap with snap link</w:t>
            </w:r>
          </w:p>
        </w:tc>
      </w:tr>
      <w:tr w:rsidR="0055413E" w:rsidRPr="005B21FA" w:rsidTr="009F6C67">
        <w:tc>
          <w:tcPr>
            <w:tcW w:w="3192" w:type="dxa"/>
          </w:tcPr>
          <w:p w:rsidR="0055413E" w:rsidRPr="005B21FA" w:rsidRDefault="0055413E" w:rsidP="00C64CFF">
            <w:pPr>
              <w:spacing w:line="360" w:lineRule="auto"/>
              <w:rPr>
                <w:rFonts w:cs="Arial"/>
                <w:sz w:val="20"/>
              </w:rPr>
            </w:pPr>
            <w:r w:rsidRPr="005B21FA">
              <w:rPr>
                <w:rFonts w:cs="Arial"/>
                <w:sz w:val="20"/>
              </w:rPr>
              <w:t>Soldiers must wear all equipment</w:t>
            </w:r>
          </w:p>
        </w:tc>
      </w:tr>
    </w:tbl>
    <w:p w:rsidR="00C64CFF" w:rsidRPr="005B21FA" w:rsidRDefault="00C64CFF" w:rsidP="00C64CFF">
      <w:pPr>
        <w:spacing w:line="360" w:lineRule="auto"/>
        <w:rPr>
          <w:rFonts w:cs="Arial"/>
          <w:sz w:val="20"/>
        </w:rPr>
      </w:pPr>
    </w:p>
    <w:p w:rsidR="00247B67" w:rsidRPr="005B21FA" w:rsidRDefault="00247B67" w:rsidP="001B6033">
      <w:pPr>
        <w:rPr>
          <w:rFonts w:cs="Arial"/>
          <w:sz w:val="20"/>
        </w:rPr>
      </w:pPr>
      <w:r w:rsidRPr="005B21FA">
        <w:rPr>
          <w:rFonts w:cs="Arial"/>
          <w:b/>
          <w:sz w:val="20"/>
          <w:u w:val="single"/>
        </w:rPr>
        <w:t>Squad Rotation Schedule</w:t>
      </w:r>
      <w:r w:rsidR="002B0A17" w:rsidRPr="005B21FA">
        <w:rPr>
          <w:rFonts w:cs="Arial"/>
          <w:b/>
          <w:sz w:val="20"/>
          <w:u w:val="single"/>
        </w:rPr>
        <w:t>:</w:t>
      </w:r>
      <w:r w:rsidR="0035082C" w:rsidRPr="005B21FA">
        <w:rPr>
          <w:rFonts w:cs="Arial"/>
          <w:b/>
          <w:sz w:val="20"/>
          <w:u w:val="single"/>
        </w:rPr>
        <w:t xml:space="preserve"> </w:t>
      </w:r>
      <w:r w:rsidR="0055413E" w:rsidRPr="005B21FA">
        <w:rPr>
          <w:rFonts w:cs="Arial"/>
          <w:sz w:val="20"/>
        </w:rPr>
        <w:t>50/10 min rotation</w:t>
      </w:r>
    </w:p>
    <w:p w:rsidR="00247B67" w:rsidRPr="005B21FA" w:rsidRDefault="00247B67" w:rsidP="001B6033">
      <w:pPr>
        <w:rPr>
          <w:rFonts w:cs="Arial"/>
          <w:sz w:val="20"/>
        </w:rPr>
      </w:pPr>
    </w:p>
    <w:p w:rsidR="0055413E" w:rsidRPr="005B21FA" w:rsidRDefault="00C64CFF" w:rsidP="0055413E">
      <w:pPr>
        <w:spacing w:line="360" w:lineRule="auto"/>
        <w:rPr>
          <w:rFonts w:cs="Arial"/>
          <w:b/>
          <w:sz w:val="20"/>
          <w:u w:val="single"/>
        </w:rPr>
      </w:pPr>
      <w:r w:rsidRPr="005B21FA">
        <w:rPr>
          <w:rFonts w:cs="Arial"/>
          <w:b/>
          <w:sz w:val="20"/>
          <w:u w:val="single"/>
        </w:rPr>
        <w:t>Diagram or Picture of Practical Problem Setup</w:t>
      </w:r>
    </w:p>
    <w:p w:rsidR="0055413E" w:rsidRPr="00286AAC" w:rsidRDefault="0055413E" w:rsidP="005B21FA">
      <w:pPr>
        <w:spacing w:line="360" w:lineRule="auto"/>
        <w:rPr>
          <w:rFonts w:cs="Arial"/>
          <w:szCs w:val="24"/>
        </w:rPr>
      </w:pPr>
    </w:p>
    <w:p w:rsidR="00025BD8" w:rsidRPr="00286AAC" w:rsidRDefault="006061B5" w:rsidP="006061B5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>
            <wp:extent cx="5267325" cy="3604801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05" cy="360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BD8" w:rsidRPr="00286AAC" w:rsidSect="00B419A7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6C9" w:rsidRDefault="00D766C9">
      <w:r>
        <w:separator/>
      </w:r>
    </w:p>
  </w:endnote>
  <w:endnote w:type="continuationSeparator" w:id="0">
    <w:p w:rsidR="00D766C9" w:rsidRDefault="00D7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1145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736D6" w:rsidRDefault="004736D6">
            <w:pPr>
              <w:pStyle w:val="Footer"/>
            </w:pPr>
            <w:r>
              <w:t xml:space="preserve">Page </w:t>
            </w:r>
            <w:r w:rsidR="00051A9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1A9D">
              <w:rPr>
                <w:b/>
                <w:szCs w:val="24"/>
              </w:rPr>
              <w:fldChar w:fldCharType="separate"/>
            </w:r>
            <w:r w:rsidR="006061B5">
              <w:rPr>
                <w:b/>
                <w:noProof/>
              </w:rPr>
              <w:t>2</w:t>
            </w:r>
            <w:r w:rsidR="00051A9D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051A9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1A9D">
              <w:rPr>
                <w:b/>
                <w:szCs w:val="24"/>
              </w:rPr>
              <w:fldChar w:fldCharType="separate"/>
            </w:r>
            <w:r w:rsidR="006061B5">
              <w:rPr>
                <w:b/>
                <w:noProof/>
              </w:rPr>
              <w:t>2</w:t>
            </w:r>
            <w:r w:rsidR="00051A9D">
              <w:rPr>
                <w:b/>
                <w:szCs w:val="24"/>
              </w:rPr>
              <w:fldChar w:fldCharType="end"/>
            </w:r>
          </w:p>
        </w:sdtContent>
      </w:sdt>
    </w:sdtContent>
  </w:sdt>
  <w:p w:rsidR="004736D6" w:rsidRPr="00DB6B9B" w:rsidRDefault="004736D6" w:rsidP="00C1241D">
    <w:pPr>
      <w:pStyle w:val="Footer"/>
      <w:tabs>
        <w:tab w:val="clear" w:pos="8640"/>
        <w:tab w:val="right" w:pos="9360"/>
      </w:tabs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6C9" w:rsidRDefault="00D766C9">
      <w:r>
        <w:separator/>
      </w:r>
    </w:p>
  </w:footnote>
  <w:footnote w:type="continuationSeparator" w:id="0">
    <w:p w:rsidR="00D766C9" w:rsidRDefault="00D76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D6" w:rsidRPr="00DB6B9B" w:rsidRDefault="004736D6" w:rsidP="00C1241D">
    <w:pPr>
      <w:pStyle w:val="Header"/>
      <w:tabs>
        <w:tab w:val="clear" w:pos="4320"/>
        <w:tab w:val="clear" w:pos="8640"/>
        <w:tab w:val="right" w:pos="9360"/>
      </w:tabs>
      <w:rPr>
        <w:b/>
        <w:u w:val="single"/>
      </w:rPr>
    </w:pPr>
    <w:r>
      <w:rPr>
        <w:b/>
        <w:u w:val="single"/>
      </w:rPr>
      <w:t>DCT-MT</w:t>
    </w:r>
    <w:r>
      <w:rPr>
        <w:b/>
        <w:u w:val="single"/>
      </w:rPr>
      <w:tab/>
      <w:t>Practical Area Facilitator’s Guide</w:t>
    </w:r>
  </w:p>
  <w:p w:rsidR="004736D6" w:rsidRDefault="004736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45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4304F"/>
    <w:multiLevelType w:val="hybridMultilevel"/>
    <w:tmpl w:val="EE8E4E24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843CF"/>
    <w:multiLevelType w:val="hybridMultilevel"/>
    <w:tmpl w:val="484C2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B7251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070AF"/>
    <w:multiLevelType w:val="hybridMultilevel"/>
    <w:tmpl w:val="2AB27B26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051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22F81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E61B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20559"/>
    <w:multiLevelType w:val="multilevel"/>
    <w:tmpl w:val="AF9210BA"/>
    <w:lvl w:ilvl="0">
      <w:start w:val="10"/>
      <w:numFmt w:val="none"/>
      <w:lvlText w:val="A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4E4738C"/>
    <w:multiLevelType w:val="hybridMultilevel"/>
    <w:tmpl w:val="E702F906"/>
    <w:lvl w:ilvl="0" w:tplc="25744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46E49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B7CF4"/>
    <w:multiLevelType w:val="hybridMultilevel"/>
    <w:tmpl w:val="DB0AC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032EF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776431"/>
    <w:multiLevelType w:val="multilevel"/>
    <w:tmpl w:val="17CEB4E0"/>
    <w:lvl w:ilvl="0">
      <w:start w:val="10"/>
      <w:numFmt w:val="none"/>
      <w:lvlText w:val="B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1826C96"/>
    <w:multiLevelType w:val="singleLevel"/>
    <w:tmpl w:val="061483E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15">
    <w:nsid w:val="422433F2"/>
    <w:multiLevelType w:val="hybridMultilevel"/>
    <w:tmpl w:val="F1D2CF5A"/>
    <w:lvl w:ilvl="0" w:tplc="C9181E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BE5B9B"/>
    <w:multiLevelType w:val="hybridMultilevel"/>
    <w:tmpl w:val="1E64543A"/>
    <w:lvl w:ilvl="0" w:tplc="16564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F3055"/>
    <w:multiLevelType w:val="hybridMultilevel"/>
    <w:tmpl w:val="D348F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76278E"/>
    <w:multiLevelType w:val="hybridMultilevel"/>
    <w:tmpl w:val="541E8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6C57FB"/>
    <w:multiLevelType w:val="hybridMultilevel"/>
    <w:tmpl w:val="1A3E1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CD6C67"/>
    <w:multiLevelType w:val="singleLevel"/>
    <w:tmpl w:val="1B82AEE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21">
    <w:nsid w:val="5A7E5292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B3730"/>
    <w:multiLevelType w:val="hybridMultilevel"/>
    <w:tmpl w:val="C186B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962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EB6F37"/>
    <w:multiLevelType w:val="hybridMultilevel"/>
    <w:tmpl w:val="DCD461B6"/>
    <w:lvl w:ilvl="0" w:tplc="A98C0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35588"/>
    <w:multiLevelType w:val="hybridMultilevel"/>
    <w:tmpl w:val="695E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2C3F76"/>
    <w:multiLevelType w:val="hybridMultilevel"/>
    <w:tmpl w:val="93C0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65BF2"/>
    <w:multiLevelType w:val="hybridMultilevel"/>
    <w:tmpl w:val="260E2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92168B"/>
    <w:multiLevelType w:val="singleLevel"/>
    <w:tmpl w:val="1CF42438"/>
    <w:lvl w:ilvl="0">
      <w:start w:val="4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9">
    <w:nsid w:val="70D90918"/>
    <w:multiLevelType w:val="hybridMultilevel"/>
    <w:tmpl w:val="3C8AE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690209"/>
    <w:multiLevelType w:val="multilevel"/>
    <w:tmpl w:val="75688952"/>
    <w:lvl w:ilvl="0">
      <w:start w:val="10"/>
      <w:numFmt w:val="none"/>
      <w:lvlText w:val="C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BE373E7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6E7E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8"/>
  </w:num>
  <w:num w:numId="4">
    <w:abstractNumId w:val="20"/>
  </w:num>
  <w:num w:numId="5">
    <w:abstractNumId w:val="13"/>
  </w:num>
  <w:num w:numId="6">
    <w:abstractNumId w:val="30"/>
  </w:num>
  <w:num w:numId="7">
    <w:abstractNumId w:val="15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25"/>
  </w:num>
  <w:num w:numId="13">
    <w:abstractNumId w:val="17"/>
  </w:num>
  <w:num w:numId="14">
    <w:abstractNumId w:val="27"/>
  </w:num>
  <w:num w:numId="15">
    <w:abstractNumId w:val="11"/>
  </w:num>
  <w:num w:numId="16">
    <w:abstractNumId w:val="31"/>
  </w:num>
  <w:num w:numId="17">
    <w:abstractNumId w:val="19"/>
  </w:num>
  <w:num w:numId="18">
    <w:abstractNumId w:val="29"/>
  </w:num>
  <w:num w:numId="19">
    <w:abstractNumId w:val="18"/>
  </w:num>
  <w:num w:numId="20">
    <w:abstractNumId w:val="5"/>
  </w:num>
  <w:num w:numId="21">
    <w:abstractNumId w:val="6"/>
  </w:num>
  <w:num w:numId="22">
    <w:abstractNumId w:val="32"/>
  </w:num>
  <w:num w:numId="23">
    <w:abstractNumId w:val="26"/>
  </w:num>
  <w:num w:numId="24">
    <w:abstractNumId w:val="21"/>
  </w:num>
  <w:num w:numId="25">
    <w:abstractNumId w:val="7"/>
  </w:num>
  <w:num w:numId="26">
    <w:abstractNumId w:val="10"/>
  </w:num>
  <w:num w:numId="27">
    <w:abstractNumId w:val="22"/>
  </w:num>
  <w:num w:numId="28">
    <w:abstractNumId w:val="9"/>
  </w:num>
  <w:num w:numId="29">
    <w:abstractNumId w:val="3"/>
  </w:num>
  <w:num w:numId="30">
    <w:abstractNumId w:val="23"/>
  </w:num>
  <w:num w:numId="31">
    <w:abstractNumId w:val="24"/>
  </w:num>
  <w:num w:numId="32">
    <w:abstractNumId w:val="1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97E97"/>
    <w:rsid w:val="00002B45"/>
    <w:rsid w:val="00003D0B"/>
    <w:rsid w:val="00015AE4"/>
    <w:rsid w:val="00025BD8"/>
    <w:rsid w:val="00051A9D"/>
    <w:rsid w:val="00080520"/>
    <w:rsid w:val="0008228D"/>
    <w:rsid w:val="0008440C"/>
    <w:rsid w:val="000B2EA2"/>
    <w:rsid w:val="000C78E2"/>
    <w:rsid w:val="001578C2"/>
    <w:rsid w:val="001614FE"/>
    <w:rsid w:val="00163B2D"/>
    <w:rsid w:val="00164953"/>
    <w:rsid w:val="001B6033"/>
    <w:rsid w:val="001D3EB9"/>
    <w:rsid w:val="001D4F52"/>
    <w:rsid w:val="00247B67"/>
    <w:rsid w:val="00253754"/>
    <w:rsid w:val="002546B1"/>
    <w:rsid w:val="0028527F"/>
    <w:rsid w:val="00286AAC"/>
    <w:rsid w:val="002B0A17"/>
    <w:rsid w:val="002D2047"/>
    <w:rsid w:val="002E2FC1"/>
    <w:rsid w:val="002F02AB"/>
    <w:rsid w:val="002F38BB"/>
    <w:rsid w:val="0032154C"/>
    <w:rsid w:val="0035082C"/>
    <w:rsid w:val="00351863"/>
    <w:rsid w:val="00364AE2"/>
    <w:rsid w:val="003B6CCE"/>
    <w:rsid w:val="003E6AF1"/>
    <w:rsid w:val="004168D8"/>
    <w:rsid w:val="004411B6"/>
    <w:rsid w:val="00442025"/>
    <w:rsid w:val="00444876"/>
    <w:rsid w:val="00464AA9"/>
    <w:rsid w:val="004736D6"/>
    <w:rsid w:val="004750EE"/>
    <w:rsid w:val="004A0CDD"/>
    <w:rsid w:val="004A2BFC"/>
    <w:rsid w:val="004D5605"/>
    <w:rsid w:val="004D733E"/>
    <w:rsid w:val="0055006C"/>
    <w:rsid w:val="0055413E"/>
    <w:rsid w:val="005B21FA"/>
    <w:rsid w:val="005E3AFD"/>
    <w:rsid w:val="006061B5"/>
    <w:rsid w:val="006310E4"/>
    <w:rsid w:val="00636EF8"/>
    <w:rsid w:val="00642039"/>
    <w:rsid w:val="006520A6"/>
    <w:rsid w:val="00671599"/>
    <w:rsid w:val="006A07BD"/>
    <w:rsid w:val="00717993"/>
    <w:rsid w:val="00750228"/>
    <w:rsid w:val="00757029"/>
    <w:rsid w:val="00761150"/>
    <w:rsid w:val="007B4B73"/>
    <w:rsid w:val="007C502D"/>
    <w:rsid w:val="007C5A15"/>
    <w:rsid w:val="007E1A63"/>
    <w:rsid w:val="00840EE6"/>
    <w:rsid w:val="00847379"/>
    <w:rsid w:val="00874891"/>
    <w:rsid w:val="008A64A7"/>
    <w:rsid w:val="00920BA6"/>
    <w:rsid w:val="00936225"/>
    <w:rsid w:val="009441E6"/>
    <w:rsid w:val="00976D79"/>
    <w:rsid w:val="009A289D"/>
    <w:rsid w:val="009F6C67"/>
    <w:rsid w:val="00A07507"/>
    <w:rsid w:val="00A273BF"/>
    <w:rsid w:val="00A34244"/>
    <w:rsid w:val="00A670AD"/>
    <w:rsid w:val="00A97E97"/>
    <w:rsid w:val="00AC323E"/>
    <w:rsid w:val="00AC3BC4"/>
    <w:rsid w:val="00AF7720"/>
    <w:rsid w:val="00B12298"/>
    <w:rsid w:val="00B40928"/>
    <w:rsid w:val="00B419A7"/>
    <w:rsid w:val="00B526FE"/>
    <w:rsid w:val="00B61D34"/>
    <w:rsid w:val="00B63A89"/>
    <w:rsid w:val="00B63AE5"/>
    <w:rsid w:val="00B706FC"/>
    <w:rsid w:val="00B93FA2"/>
    <w:rsid w:val="00B9448F"/>
    <w:rsid w:val="00BC2E4B"/>
    <w:rsid w:val="00BE2792"/>
    <w:rsid w:val="00BF4AAE"/>
    <w:rsid w:val="00C1241D"/>
    <w:rsid w:val="00C44D2D"/>
    <w:rsid w:val="00C64CFF"/>
    <w:rsid w:val="00C77B65"/>
    <w:rsid w:val="00CD7E19"/>
    <w:rsid w:val="00CE73C2"/>
    <w:rsid w:val="00D766C9"/>
    <w:rsid w:val="00D8170B"/>
    <w:rsid w:val="00D96A0A"/>
    <w:rsid w:val="00DB6B9B"/>
    <w:rsid w:val="00DC6797"/>
    <w:rsid w:val="00DD5609"/>
    <w:rsid w:val="00E2339C"/>
    <w:rsid w:val="00E51C39"/>
    <w:rsid w:val="00E70947"/>
    <w:rsid w:val="00E757B9"/>
    <w:rsid w:val="00E85075"/>
    <w:rsid w:val="00E85E79"/>
    <w:rsid w:val="00EA4105"/>
    <w:rsid w:val="00ED30FC"/>
    <w:rsid w:val="00EF0A81"/>
    <w:rsid w:val="00F06519"/>
    <w:rsid w:val="00F06593"/>
    <w:rsid w:val="00F1628C"/>
    <w:rsid w:val="00F17456"/>
    <w:rsid w:val="00F315AF"/>
    <w:rsid w:val="00F671A7"/>
    <w:rsid w:val="00F70DD5"/>
    <w:rsid w:val="00F8510C"/>
    <w:rsid w:val="00F9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419A7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419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419A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19A7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419A7"/>
    <w:pPr>
      <w:keepNext/>
      <w:ind w:right="360"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419A7"/>
    <w:pPr>
      <w:keepNext/>
      <w:ind w:right="450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419A7"/>
    <w:pPr>
      <w:keepNext/>
      <w:widowControl w:val="0"/>
      <w:outlineLvl w:val="8"/>
    </w:pPr>
    <w:rPr>
      <w:rFonts w:ascii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419A7"/>
    <w:pPr>
      <w:tabs>
        <w:tab w:val="left" w:pos="360"/>
      </w:tabs>
      <w:ind w:left="360"/>
    </w:pPr>
  </w:style>
  <w:style w:type="paragraph" w:styleId="Header">
    <w:name w:val="header"/>
    <w:basedOn w:val="Normal"/>
    <w:rsid w:val="00B419A7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rsid w:val="00B419A7"/>
    <w:pPr>
      <w:ind w:left="270" w:hanging="270"/>
    </w:pPr>
    <w:rPr>
      <w:rFonts w:ascii="Times New Roman" w:hAnsi="Times New Roman"/>
    </w:rPr>
  </w:style>
  <w:style w:type="paragraph" w:styleId="Title">
    <w:name w:val="Title"/>
    <w:basedOn w:val="Normal"/>
    <w:qFormat/>
    <w:rsid w:val="00B419A7"/>
    <w:pPr>
      <w:jc w:val="center"/>
    </w:pPr>
    <w:rPr>
      <w:b/>
    </w:rPr>
  </w:style>
  <w:style w:type="paragraph" w:styleId="BodyTextIndent3">
    <w:name w:val="Body Text Indent 3"/>
    <w:basedOn w:val="Normal"/>
    <w:rsid w:val="00B419A7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C44D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D2D"/>
  </w:style>
  <w:style w:type="table" w:styleId="TableGrid">
    <w:name w:val="Table Grid"/>
    <w:basedOn w:val="TableNormal"/>
    <w:rsid w:val="00C44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B6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2154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B93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3FA2"/>
    <w:rPr>
      <w:rFonts w:ascii="Tahoma" w:hAnsi="Tahoma" w:cs="Tahoma"/>
      <w:sz w:val="16"/>
      <w:szCs w:val="16"/>
    </w:rPr>
  </w:style>
  <w:style w:type="character" w:customStyle="1" w:styleId="CharAttribute10">
    <w:name w:val="CharAttribute10"/>
    <w:rsid w:val="005B21FA"/>
    <w:rPr>
      <w:rFonts w:ascii="Times New Roman" w:eastAsia="Times New Roman" w:hAnsi="Times New Roman" w:cs="Times New Roman" w:hint="default"/>
      <w:sz w:val="24"/>
    </w:rPr>
  </w:style>
  <w:style w:type="character" w:styleId="CommentReference">
    <w:name w:val="annotation reference"/>
    <w:basedOn w:val="DefaultParagraphFont"/>
    <w:semiHidden/>
    <w:unhideWhenUsed/>
    <w:rsid w:val="00003D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3D0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3D0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3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3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Practical%20Facilitator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for_x0020_Workflow xmlns="d758bab7-a579-455a-aff1-2cbc4748a5af">Team Review</Action_x0020_for_x0020_Workflo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DD0B7A200C14AB7941BBE4B7D4210" ma:contentTypeVersion="2" ma:contentTypeDescription="Create a new document." ma:contentTypeScope="" ma:versionID="b4f9a52d1673fe8d4aa07f7b0d1254e6">
  <xsd:schema xmlns:xsd="http://www.w3.org/2001/XMLSchema" xmlns:xs="http://www.w3.org/2001/XMLSchema" xmlns:p="http://schemas.microsoft.com/office/2006/metadata/properties" xmlns:ns2="d758bab7-a579-455a-aff1-2cbc4748a5af" targetNamespace="http://schemas.microsoft.com/office/2006/metadata/properties" ma:root="true" ma:fieldsID="c187915d936562a11be31eb7572971e0" ns2:_="">
    <xsd:import namespace="d758bab7-a579-455a-aff1-2cbc4748a5af"/>
    <xsd:element name="properties">
      <xsd:complexType>
        <xsd:sequence>
          <xsd:element name="documentManagement">
            <xsd:complexType>
              <xsd:all>
                <xsd:element ref="ns2:Action_x0020_for_x0020_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bab7-a579-455a-aff1-2cbc4748a5af" elementFormDefault="qualified">
    <xsd:import namespace="http://schemas.microsoft.com/office/2006/documentManagement/types"/>
    <xsd:import namespace="http://schemas.microsoft.com/office/infopath/2007/PartnerControls"/>
    <xsd:element name="Action_x0020_for_x0020_Workflow" ma:index="8" nillable="true" ma:displayName="Action for Workflow" ma:default="Team Review" ma:format="Dropdown" ma:internalName="Action_x0020_for_x0020_Workflow">
      <xsd:simpleType>
        <xsd:restriction base="dms:Choice">
          <xsd:enumeration value="Team Review"/>
          <xsd:enumeration value="Mike Review"/>
          <xsd:enumeration value="Tara Review and Se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E774B-AFA9-4962-83C1-CB668734EF46}"/>
</file>

<file path=customXml/itemProps2.xml><?xml version="1.0" encoding="utf-8"?>
<ds:datastoreItem xmlns:ds="http://schemas.openxmlformats.org/officeDocument/2006/customXml" ds:itemID="{BA2AFC36-800D-46E8-A124-7A401C160AC5}"/>
</file>

<file path=customXml/itemProps3.xml><?xml version="1.0" encoding="utf-8"?>
<ds:datastoreItem xmlns:ds="http://schemas.openxmlformats.org/officeDocument/2006/customXml" ds:itemID="{6D0E4469-AB28-4D88-97A2-A15D6B4D7F31}"/>
</file>

<file path=docProps/app.xml><?xml version="1.0" encoding="utf-8"?>
<Properties xmlns="http://schemas.openxmlformats.org/officeDocument/2006/extended-properties" xmlns:vt="http://schemas.openxmlformats.org/officeDocument/2006/docPropsVTypes">
  <Template>Practical Facilitator Guide Template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2014-08-27T13:39:00Z</dcterms:created>
  <dcterms:modified xsi:type="dcterms:W3CDTF">2014-08-27T13:39:00Z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0x010100376DD0B7A200C14AB7941BBE4B7D4210</vt:lpwstr>
  </property>
</Properties>
</file>