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901" w:rsidRDefault="007B5901"/>
    <w:p w:rsidR="007B5901" w:rsidRDefault="007B5901"/>
    <w:p w:rsidR="007B5901" w:rsidRDefault="007B5901"/>
    <w:p w:rsidR="007B5901" w:rsidRDefault="007B5901"/>
    <w:p w:rsidR="007B5901" w:rsidRPr="007B5901" w:rsidRDefault="004F3600" w:rsidP="007B5901">
      <w:pPr>
        <w:jc w:val="center"/>
        <w:rPr>
          <w:sz w:val="72"/>
          <w:szCs w:val="72"/>
        </w:rPr>
      </w:pPr>
      <w:r>
        <w:rPr>
          <w:sz w:val="72"/>
          <w:szCs w:val="72"/>
        </w:rPr>
        <w:t>“</w:t>
      </w:r>
      <w:r w:rsidR="007B5901" w:rsidRPr="007B5901">
        <w:rPr>
          <w:sz w:val="72"/>
          <w:szCs w:val="72"/>
        </w:rPr>
        <w:t xml:space="preserve">How </w:t>
      </w:r>
      <w:r w:rsidR="007B5901">
        <w:rPr>
          <w:sz w:val="72"/>
          <w:szCs w:val="72"/>
        </w:rPr>
        <w:t>to</w:t>
      </w:r>
      <w:r w:rsidR="007B5901" w:rsidRPr="007B5901">
        <w:rPr>
          <w:sz w:val="72"/>
          <w:szCs w:val="72"/>
        </w:rPr>
        <w:t xml:space="preserve"> O</w:t>
      </w:r>
      <w:r w:rsidR="007B5901">
        <w:rPr>
          <w:sz w:val="72"/>
          <w:szCs w:val="72"/>
        </w:rPr>
        <w:t>perate a</w:t>
      </w:r>
      <w:r w:rsidR="007B5901" w:rsidRPr="007B5901">
        <w:rPr>
          <w:sz w:val="72"/>
          <w:szCs w:val="72"/>
        </w:rPr>
        <w:t xml:space="preserve"> TSEM</w:t>
      </w:r>
      <w:r>
        <w:rPr>
          <w:sz w:val="72"/>
          <w:szCs w:val="72"/>
        </w:rPr>
        <w:t>”</w:t>
      </w:r>
    </w:p>
    <w:p w:rsidR="00FF5795" w:rsidRDefault="00E77787">
      <w:r>
        <w:rPr>
          <w:noProof/>
        </w:rPr>
        <w:pict>
          <v:shapetype id="_x0000_t202" coordsize="21600,21600" o:spt="202" path="m,l,21600r21600,l21600,xe">
            <v:stroke joinstyle="miter"/>
            <v:path gradientshapeok="t" o:connecttype="rect"/>
          </v:shapetype>
          <v:shape id="_x0000_s1026" type="#_x0000_t202" style="position:absolute;margin-left:0;margin-top:219.65pt;width:473.25pt;height:97.5pt;z-index:251657216">
            <v:textbox>
              <w:txbxContent>
                <w:p w:rsidR="007B5901" w:rsidRDefault="007B5901" w:rsidP="007B5901">
                  <w:pPr>
                    <w:jc w:val="center"/>
                    <w:rPr>
                      <w:b/>
                      <w:sz w:val="52"/>
                      <w:szCs w:val="52"/>
                    </w:rPr>
                  </w:pPr>
                  <w:r w:rsidRPr="007B5901">
                    <w:rPr>
                      <w:b/>
                      <w:sz w:val="52"/>
                      <w:szCs w:val="52"/>
                    </w:rPr>
                    <w:t>TOW System Evaluation Missile</w:t>
                  </w:r>
                </w:p>
                <w:p w:rsidR="004F3600" w:rsidRDefault="004F3600" w:rsidP="007B5901">
                  <w:pPr>
                    <w:jc w:val="center"/>
                    <w:rPr>
                      <w:b/>
                      <w:sz w:val="32"/>
                      <w:szCs w:val="32"/>
                    </w:rPr>
                  </w:pPr>
                  <w:r>
                    <w:rPr>
                      <w:b/>
                      <w:sz w:val="32"/>
                      <w:szCs w:val="32"/>
                    </w:rPr>
                    <w:t>Close Combat Weapon System</w:t>
                  </w:r>
                </w:p>
                <w:p w:rsidR="004F3600" w:rsidRPr="004F3600" w:rsidRDefault="004F3600" w:rsidP="007B5901">
                  <w:pPr>
                    <w:jc w:val="center"/>
                    <w:rPr>
                      <w:b/>
                      <w:sz w:val="32"/>
                      <w:szCs w:val="32"/>
                    </w:rPr>
                  </w:pPr>
                </w:p>
              </w:txbxContent>
            </v:textbox>
          </v:shape>
        </w:pict>
      </w:r>
      <w:r w:rsidR="00460D0F">
        <w:rPr>
          <w:noProof/>
        </w:rPr>
        <w:drawing>
          <wp:inline distT="0" distB="0" distL="0" distR="0">
            <wp:extent cx="5948066" cy="2537031"/>
            <wp:effectExtent l="38100" t="57150" r="109834" b="91869"/>
            <wp:docPr id="1" name="Picture 1" descr="brunswick center tub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brunswick center tube.jpg"/>
                    <pic:cNvPicPr>
                      <a:picLocks noChangeAspect="1"/>
                    </pic:cNvPicPr>
                  </pic:nvPicPr>
                  <pic:blipFill>
                    <a:blip r:embed="rId5" cstate="print"/>
                    <a:stretch>
                      <a:fillRect/>
                    </a:stretch>
                  </pic:blipFill>
                  <pic:spPr>
                    <a:xfrm>
                      <a:off x="0" y="0"/>
                      <a:ext cx="5948066" cy="2537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901" w:rsidRDefault="007B5901"/>
    <w:p w:rsidR="007B5901" w:rsidRDefault="007B5901"/>
    <w:p w:rsidR="007B5901" w:rsidRDefault="007B5901"/>
    <w:p w:rsidR="007B5901" w:rsidRDefault="007B5901"/>
    <w:p w:rsidR="007B5901" w:rsidRDefault="007B5901">
      <w:r>
        <w:br w:type="page"/>
      </w:r>
    </w:p>
    <w:p w:rsidR="007B5901" w:rsidRDefault="007B5901"/>
    <w:p w:rsidR="007B5901" w:rsidRDefault="007B5901">
      <w:pPr>
        <w:rPr>
          <w:b/>
          <w:sz w:val="48"/>
          <w:szCs w:val="48"/>
        </w:rPr>
      </w:pPr>
      <w:r w:rsidRPr="007B5901">
        <w:rPr>
          <w:b/>
          <w:sz w:val="48"/>
          <w:szCs w:val="48"/>
        </w:rPr>
        <w:t>Design</w:t>
      </w:r>
    </w:p>
    <w:p w:rsidR="003A1711" w:rsidRPr="007B5901" w:rsidRDefault="003C2D1A" w:rsidP="007B5901">
      <w:pPr>
        <w:numPr>
          <w:ilvl w:val="0"/>
          <w:numId w:val="1"/>
        </w:numPr>
        <w:rPr>
          <w:b/>
          <w:sz w:val="32"/>
          <w:szCs w:val="32"/>
        </w:rPr>
      </w:pPr>
      <w:r w:rsidRPr="007B5901">
        <w:rPr>
          <w:b/>
          <w:sz w:val="32"/>
          <w:szCs w:val="32"/>
        </w:rPr>
        <w:t>Test the firing sequence from the MGS (Missile Guidance System) to the TML (Tow Missile Launcher)</w:t>
      </w:r>
    </w:p>
    <w:p w:rsidR="003A1711" w:rsidRDefault="003C2D1A" w:rsidP="007B5901">
      <w:pPr>
        <w:numPr>
          <w:ilvl w:val="0"/>
          <w:numId w:val="1"/>
        </w:numPr>
        <w:rPr>
          <w:b/>
          <w:sz w:val="32"/>
          <w:szCs w:val="32"/>
        </w:rPr>
      </w:pPr>
      <w:r w:rsidRPr="007B5901">
        <w:rPr>
          <w:b/>
          <w:sz w:val="32"/>
          <w:szCs w:val="32"/>
        </w:rPr>
        <w:t>Verifies: Pre-fire, Fire, and Wire Cut</w:t>
      </w:r>
    </w:p>
    <w:p w:rsidR="00C34BD6" w:rsidRDefault="00C34BD6" w:rsidP="00C34BD6">
      <w:pPr>
        <w:rPr>
          <w:b/>
          <w:sz w:val="32"/>
          <w:szCs w:val="32"/>
        </w:rPr>
      </w:pPr>
    </w:p>
    <w:p w:rsidR="00C34BD6" w:rsidRDefault="00C34BD6" w:rsidP="00C34BD6">
      <w:pPr>
        <w:rPr>
          <w:b/>
          <w:sz w:val="32"/>
          <w:szCs w:val="32"/>
        </w:rPr>
      </w:pPr>
    </w:p>
    <w:p w:rsidR="00C34BD6" w:rsidRDefault="00460D0F" w:rsidP="00C34BD6">
      <w:pPr>
        <w:rPr>
          <w:b/>
          <w:sz w:val="32"/>
          <w:szCs w:val="32"/>
        </w:rPr>
      </w:pPr>
      <w:r>
        <w:rPr>
          <w:b/>
          <w:noProof/>
          <w:sz w:val="32"/>
          <w:szCs w:val="32"/>
        </w:rPr>
        <w:drawing>
          <wp:anchor distT="0" distB="0" distL="114300" distR="114300" simplePos="0" relativeHeight="251658240" behindDoc="1" locked="0" layoutInCell="1" allowOverlap="1">
            <wp:simplePos x="0" y="0"/>
            <wp:positionH relativeFrom="column">
              <wp:posOffset>752348</wp:posOffset>
            </wp:positionH>
            <wp:positionV relativeFrom="paragraph">
              <wp:posOffset>-761365</wp:posOffset>
            </wp:positionV>
            <wp:extent cx="4248023" cy="2057400"/>
            <wp:effectExtent l="38100" t="0" r="19177" b="609600"/>
            <wp:wrapNone/>
            <wp:docPr id="5" name="Picture 2" descr="aft en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ntent Placeholder 3" descr="aft end.PNG"/>
                    <pic:cNvPicPr>
                      <a:picLocks noChangeAspect="1"/>
                    </pic:cNvPicPr>
                  </pic:nvPicPr>
                  <pic:blipFill>
                    <a:blip r:embed="rId6" cstate="print"/>
                    <a:stretch>
                      <a:fillRect/>
                    </a:stretch>
                  </pic:blipFill>
                  <pic:spPr>
                    <a:xfrm>
                      <a:off x="0" y="0"/>
                      <a:ext cx="4248023" cy="2057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34BD6" w:rsidRDefault="00C34BD6" w:rsidP="00C34BD6">
      <w:pPr>
        <w:rPr>
          <w:b/>
          <w:sz w:val="32"/>
          <w:szCs w:val="32"/>
        </w:rPr>
      </w:pPr>
    </w:p>
    <w:p w:rsidR="00C34BD6" w:rsidRDefault="00C34BD6" w:rsidP="00C34BD6">
      <w:pPr>
        <w:rPr>
          <w:b/>
          <w:sz w:val="32"/>
          <w:szCs w:val="32"/>
        </w:rPr>
      </w:pPr>
    </w:p>
    <w:p w:rsidR="00C34BD6" w:rsidRDefault="00C34BD6" w:rsidP="00C34BD6">
      <w:pPr>
        <w:rPr>
          <w:b/>
          <w:sz w:val="32"/>
          <w:szCs w:val="32"/>
        </w:rPr>
      </w:pPr>
    </w:p>
    <w:p w:rsidR="007B5901" w:rsidRDefault="007B5901">
      <w:pPr>
        <w:rPr>
          <w:b/>
          <w:sz w:val="48"/>
          <w:szCs w:val="48"/>
        </w:rPr>
      </w:pPr>
      <w:r w:rsidRPr="007B5901">
        <w:rPr>
          <w:b/>
          <w:sz w:val="48"/>
          <w:szCs w:val="48"/>
        </w:rPr>
        <w:t>Procedures for operating a TSEM</w:t>
      </w:r>
    </w:p>
    <w:p w:rsidR="003A1711" w:rsidRPr="004F3600" w:rsidRDefault="003C2D1A" w:rsidP="007B5901">
      <w:pPr>
        <w:numPr>
          <w:ilvl w:val="0"/>
          <w:numId w:val="2"/>
        </w:numPr>
        <w:rPr>
          <w:sz w:val="32"/>
          <w:szCs w:val="32"/>
        </w:rPr>
      </w:pPr>
      <w:r w:rsidRPr="004F3600">
        <w:rPr>
          <w:sz w:val="32"/>
          <w:szCs w:val="32"/>
        </w:rPr>
        <w:t>Push and hold lock latch on loading handle and pull down</w:t>
      </w:r>
    </w:p>
    <w:p w:rsidR="003A1711" w:rsidRPr="004F3600" w:rsidRDefault="003C2D1A" w:rsidP="007B5901">
      <w:pPr>
        <w:numPr>
          <w:ilvl w:val="0"/>
          <w:numId w:val="2"/>
        </w:numPr>
        <w:rPr>
          <w:sz w:val="32"/>
          <w:szCs w:val="32"/>
        </w:rPr>
      </w:pPr>
      <w:r w:rsidRPr="004F3600">
        <w:rPr>
          <w:sz w:val="32"/>
          <w:szCs w:val="32"/>
        </w:rPr>
        <w:t>Load TSEM into the outboard (left-side) of the TML.</w:t>
      </w:r>
    </w:p>
    <w:p w:rsidR="003A1711" w:rsidRPr="004F3600" w:rsidRDefault="003C2D1A" w:rsidP="007B5901">
      <w:pPr>
        <w:numPr>
          <w:ilvl w:val="0"/>
          <w:numId w:val="2"/>
        </w:numPr>
        <w:rPr>
          <w:sz w:val="32"/>
          <w:szCs w:val="32"/>
        </w:rPr>
      </w:pPr>
      <w:r w:rsidRPr="004F3600">
        <w:rPr>
          <w:sz w:val="32"/>
          <w:szCs w:val="32"/>
        </w:rPr>
        <w:t>Pull up loading handle. Release lock latch</w:t>
      </w:r>
    </w:p>
    <w:p w:rsidR="003A1711" w:rsidRPr="004F3600" w:rsidRDefault="003C2D1A" w:rsidP="007B5901">
      <w:pPr>
        <w:numPr>
          <w:ilvl w:val="0"/>
          <w:numId w:val="2"/>
        </w:numPr>
        <w:rPr>
          <w:sz w:val="32"/>
          <w:szCs w:val="32"/>
        </w:rPr>
      </w:pPr>
      <w:r w:rsidRPr="004F3600">
        <w:rPr>
          <w:sz w:val="32"/>
          <w:szCs w:val="32"/>
        </w:rPr>
        <w:t>Verify Pre fire, Fire, and Wire cut Circuit Breakers are set-to “On”</w:t>
      </w:r>
    </w:p>
    <w:p w:rsidR="003A1711" w:rsidRPr="004F3600" w:rsidRDefault="003C2D1A" w:rsidP="007B5901">
      <w:pPr>
        <w:numPr>
          <w:ilvl w:val="0"/>
          <w:numId w:val="2"/>
        </w:numPr>
        <w:rPr>
          <w:sz w:val="32"/>
          <w:szCs w:val="32"/>
        </w:rPr>
      </w:pPr>
      <w:r w:rsidRPr="004F3600">
        <w:rPr>
          <w:sz w:val="32"/>
          <w:szCs w:val="32"/>
        </w:rPr>
        <w:t xml:space="preserve">Select TOW and verify the missile icon is displayed in the TAS </w:t>
      </w:r>
      <w:proofErr w:type="spellStart"/>
      <w:r w:rsidRPr="004F3600">
        <w:rPr>
          <w:sz w:val="32"/>
          <w:szCs w:val="32"/>
        </w:rPr>
        <w:t>Biocular</w:t>
      </w:r>
      <w:proofErr w:type="spellEnd"/>
      <w:r w:rsidRPr="004F3600">
        <w:rPr>
          <w:sz w:val="32"/>
          <w:szCs w:val="32"/>
        </w:rPr>
        <w:t xml:space="preserve"> Assembly</w:t>
      </w:r>
    </w:p>
    <w:p w:rsidR="003A1711" w:rsidRPr="004F3600" w:rsidRDefault="003C2D1A" w:rsidP="007B5901">
      <w:pPr>
        <w:numPr>
          <w:ilvl w:val="0"/>
          <w:numId w:val="2"/>
        </w:numPr>
        <w:rPr>
          <w:sz w:val="32"/>
          <w:szCs w:val="32"/>
        </w:rPr>
      </w:pPr>
      <w:r w:rsidRPr="004F3600">
        <w:rPr>
          <w:sz w:val="32"/>
          <w:szCs w:val="32"/>
        </w:rPr>
        <w:t xml:space="preserve">Select appropriate missile on the system control box MSL1/MSL2, and verify the “TOW 2 B” icon appears inside the Missile Icon in the TAS </w:t>
      </w:r>
      <w:proofErr w:type="spellStart"/>
      <w:r w:rsidRPr="004F3600">
        <w:rPr>
          <w:sz w:val="32"/>
          <w:szCs w:val="32"/>
        </w:rPr>
        <w:t>Biocular</w:t>
      </w:r>
      <w:proofErr w:type="spellEnd"/>
      <w:r w:rsidRPr="004F3600">
        <w:rPr>
          <w:sz w:val="32"/>
          <w:szCs w:val="32"/>
        </w:rPr>
        <w:t xml:space="preserve"> Assembly.</w:t>
      </w:r>
    </w:p>
    <w:p w:rsidR="003A1711" w:rsidRPr="004F3600" w:rsidRDefault="003C2D1A" w:rsidP="007B5901">
      <w:pPr>
        <w:numPr>
          <w:ilvl w:val="0"/>
          <w:numId w:val="2"/>
        </w:numPr>
        <w:rPr>
          <w:sz w:val="32"/>
          <w:szCs w:val="32"/>
        </w:rPr>
      </w:pPr>
      <w:r w:rsidRPr="004F3600">
        <w:rPr>
          <w:sz w:val="32"/>
          <w:szCs w:val="32"/>
        </w:rPr>
        <w:lastRenderedPageBreak/>
        <w:t>On the system control box, move  Arm, Safe, Reset switch to “Arm”</w:t>
      </w:r>
    </w:p>
    <w:p w:rsidR="003A1711" w:rsidRPr="004F3600" w:rsidRDefault="003C2D1A" w:rsidP="007B5901">
      <w:pPr>
        <w:numPr>
          <w:ilvl w:val="0"/>
          <w:numId w:val="2"/>
        </w:numPr>
        <w:rPr>
          <w:sz w:val="32"/>
          <w:szCs w:val="32"/>
        </w:rPr>
      </w:pPr>
      <w:r w:rsidRPr="004F3600">
        <w:rPr>
          <w:sz w:val="32"/>
          <w:szCs w:val="32"/>
        </w:rPr>
        <w:t>At the GHR (gunners hand station)</w:t>
      </w:r>
      <w:r w:rsidR="007B5901" w:rsidRPr="004F3600">
        <w:rPr>
          <w:sz w:val="32"/>
          <w:szCs w:val="32"/>
        </w:rPr>
        <w:t>, energize</w:t>
      </w:r>
      <w:r w:rsidRPr="004F3600">
        <w:rPr>
          <w:sz w:val="32"/>
          <w:szCs w:val="32"/>
        </w:rPr>
        <w:t xml:space="preserve"> palm and squeeze the red trigger button for one second and then release.</w:t>
      </w:r>
    </w:p>
    <w:p w:rsidR="003A1711" w:rsidRPr="004F3600" w:rsidRDefault="003C2D1A" w:rsidP="007B5901">
      <w:pPr>
        <w:numPr>
          <w:ilvl w:val="0"/>
          <w:numId w:val="2"/>
        </w:numPr>
        <w:rPr>
          <w:sz w:val="32"/>
          <w:szCs w:val="32"/>
        </w:rPr>
      </w:pPr>
      <w:r w:rsidRPr="004F3600">
        <w:rPr>
          <w:sz w:val="32"/>
          <w:szCs w:val="32"/>
        </w:rPr>
        <w:t xml:space="preserve">Verify proper sequence of pre-fire, fire, and wire cut circuit breakers; also, check for hang fire and </w:t>
      </w:r>
      <w:proofErr w:type="spellStart"/>
      <w:r w:rsidRPr="004F3600">
        <w:rPr>
          <w:sz w:val="32"/>
          <w:szCs w:val="32"/>
        </w:rPr>
        <w:t>mis</w:t>
      </w:r>
      <w:proofErr w:type="spellEnd"/>
      <w:r w:rsidRPr="004F3600">
        <w:rPr>
          <w:sz w:val="32"/>
          <w:szCs w:val="32"/>
        </w:rPr>
        <w:t>-fire presences while testing.</w:t>
      </w:r>
    </w:p>
    <w:p w:rsidR="003A1711" w:rsidRPr="004F3600" w:rsidRDefault="003C2D1A" w:rsidP="007B5901">
      <w:pPr>
        <w:numPr>
          <w:ilvl w:val="0"/>
          <w:numId w:val="2"/>
        </w:numPr>
        <w:rPr>
          <w:sz w:val="32"/>
          <w:szCs w:val="32"/>
        </w:rPr>
      </w:pPr>
      <w:r w:rsidRPr="004F3600">
        <w:rPr>
          <w:sz w:val="32"/>
          <w:szCs w:val="32"/>
        </w:rPr>
        <w:t xml:space="preserve">In approximately 25 seconds, verify </w:t>
      </w:r>
      <w:proofErr w:type="spellStart"/>
      <w:r w:rsidRPr="004F3600">
        <w:rPr>
          <w:sz w:val="32"/>
          <w:szCs w:val="32"/>
        </w:rPr>
        <w:t>Biocular</w:t>
      </w:r>
      <w:proofErr w:type="spellEnd"/>
      <w:r w:rsidRPr="004F3600">
        <w:rPr>
          <w:sz w:val="32"/>
          <w:szCs w:val="32"/>
        </w:rPr>
        <w:t xml:space="preserve"> display has the message “Wire Cut Performed” and wire cutter circuit breaker has tripped.</w:t>
      </w:r>
    </w:p>
    <w:p w:rsidR="003A1711" w:rsidRPr="004F3600" w:rsidRDefault="003C2D1A" w:rsidP="007B5901">
      <w:pPr>
        <w:numPr>
          <w:ilvl w:val="0"/>
          <w:numId w:val="2"/>
        </w:numPr>
        <w:rPr>
          <w:sz w:val="32"/>
          <w:szCs w:val="32"/>
        </w:rPr>
      </w:pPr>
      <w:r w:rsidRPr="004F3600">
        <w:rPr>
          <w:sz w:val="32"/>
          <w:szCs w:val="32"/>
        </w:rPr>
        <w:t>Deselect Missile/Deselect TOW</w:t>
      </w:r>
    </w:p>
    <w:p w:rsidR="003A1711" w:rsidRPr="004F3600" w:rsidRDefault="003C2D1A" w:rsidP="007B5901">
      <w:pPr>
        <w:numPr>
          <w:ilvl w:val="0"/>
          <w:numId w:val="2"/>
        </w:numPr>
        <w:rPr>
          <w:sz w:val="32"/>
          <w:szCs w:val="32"/>
        </w:rPr>
      </w:pPr>
      <w:r w:rsidRPr="004F3600">
        <w:rPr>
          <w:sz w:val="32"/>
          <w:szCs w:val="32"/>
        </w:rPr>
        <w:t>Repeat the process for the in-board (right- side) of the TML.</w:t>
      </w:r>
    </w:p>
    <w:p w:rsidR="007B5901" w:rsidRPr="004F3600" w:rsidRDefault="007B5901" w:rsidP="007B5901">
      <w:pPr>
        <w:numPr>
          <w:ilvl w:val="0"/>
          <w:numId w:val="2"/>
        </w:numPr>
        <w:rPr>
          <w:sz w:val="32"/>
          <w:szCs w:val="32"/>
        </w:rPr>
      </w:pPr>
      <w:r w:rsidRPr="004F3600">
        <w:rPr>
          <w:bCs/>
          <w:sz w:val="32"/>
          <w:szCs w:val="32"/>
        </w:rPr>
        <w:t xml:space="preserve">(Note: If circuit breakers do not trip in proper sequence, reference step 11) </w:t>
      </w:r>
    </w:p>
    <w:p w:rsidR="007B5901" w:rsidRPr="004F3600" w:rsidRDefault="007B5901" w:rsidP="007B5901">
      <w:pPr>
        <w:numPr>
          <w:ilvl w:val="0"/>
          <w:numId w:val="2"/>
        </w:numPr>
        <w:rPr>
          <w:sz w:val="32"/>
          <w:szCs w:val="32"/>
        </w:rPr>
      </w:pPr>
      <w:r w:rsidRPr="004F3600">
        <w:rPr>
          <w:sz w:val="32"/>
          <w:szCs w:val="32"/>
        </w:rPr>
        <w:t xml:space="preserve">10.) Deselect missile/Deselect TOW </w:t>
      </w:r>
    </w:p>
    <w:p w:rsidR="007B5901" w:rsidRPr="004F3600" w:rsidRDefault="007B5901" w:rsidP="007B5901">
      <w:pPr>
        <w:numPr>
          <w:ilvl w:val="0"/>
          <w:numId w:val="2"/>
        </w:numPr>
        <w:rPr>
          <w:sz w:val="32"/>
          <w:szCs w:val="32"/>
        </w:rPr>
      </w:pPr>
      <w:r w:rsidRPr="004F3600">
        <w:rPr>
          <w:sz w:val="32"/>
          <w:szCs w:val="32"/>
        </w:rPr>
        <w:t xml:space="preserve">11.) If circuit breakers do not trip in proper sequence in one tube (in-board/outboard), insert TSEM into the other side that was not used, and rerun test. </w:t>
      </w:r>
    </w:p>
    <w:p w:rsidR="007B5901" w:rsidRPr="004F3600" w:rsidRDefault="007B5901" w:rsidP="007B5901">
      <w:pPr>
        <w:numPr>
          <w:ilvl w:val="0"/>
          <w:numId w:val="2"/>
        </w:numPr>
        <w:rPr>
          <w:sz w:val="32"/>
          <w:szCs w:val="32"/>
        </w:rPr>
      </w:pPr>
      <w:r w:rsidRPr="004F3600">
        <w:rPr>
          <w:sz w:val="32"/>
          <w:szCs w:val="32"/>
        </w:rPr>
        <w:t xml:space="preserve">a. If circuit breakers still do not trip, after placing it in both in-board and outboard send TSEM back to OEM. If the circuit breaker fails to trip on one side and works on the other, replace the ACU. </w:t>
      </w:r>
    </w:p>
    <w:p w:rsidR="007B5901" w:rsidRPr="004F3600" w:rsidRDefault="007B5901" w:rsidP="007B5901">
      <w:pPr>
        <w:numPr>
          <w:ilvl w:val="0"/>
          <w:numId w:val="2"/>
        </w:numPr>
        <w:rPr>
          <w:sz w:val="32"/>
          <w:szCs w:val="32"/>
        </w:rPr>
      </w:pPr>
      <w:r w:rsidRPr="004F3600">
        <w:rPr>
          <w:bCs/>
          <w:sz w:val="32"/>
          <w:szCs w:val="32"/>
        </w:rPr>
        <w:t xml:space="preserve">(Note: Follow VDMs troubleshooting procedures to verify and isolate any failure codes.) </w:t>
      </w:r>
    </w:p>
    <w:p w:rsidR="007B5901" w:rsidRPr="004F3600" w:rsidRDefault="007B5901" w:rsidP="007B5901">
      <w:pPr>
        <w:numPr>
          <w:ilvl w:val="0"/>
          <w:numId w:val="2"/>
        </w:numPr>
        <w:rPr>
          <w:sz w:val="32"/>
          <w:szCs w:val="32"/>
        </w:rPr>
      </w:pPr>
      <w:r w:rsidRPr="004F3600">
        <w:rPr>
          <w:bCs/>
          <w:sz w:val="32"/>
          <w:szCs w:val="32"/>
        </w:rPr>
        <w:lastRenderedPageBreak/>
        <w:t>Note: These PMCS procedures should be done every 180 days in the sequence called out in the manual. After the completion of the test, remove and store TSEM in the appropriate container.</w:t>
      </w:r>
    </w:p>
    <w:p w:rsidR="007B5901" w:rsidRPr="004F3600" w:rsidRDefault="00C34BD6" w:rsidP="00C34BD6">
      <w:pPr>
        <w:rPr>
          <w:b/>
          <w:sz w:val="48"/>
          <w:szCs w:val="48"/>
        </w:rPr>
      </w:pPr>
      <w:r w:rsidRPr="004F3600">
        <w:rPr>
          <w:b/>
          <w:sz w:val="48"/>
          <w:szCs w:val="48"/>
        </w:rPr>
        <w:t xml:space="preserve">Interval Testing </w:t>
      </w:r>
    </w:p>
    <w:p w:rsidR="003A1711" w:rsidRPr="004F3600" w:rsidRDefault="003C2D1A" w:rsidP="00C34BD6">
      <w:pPr>
        <w:numPr>
          <w:ilvl w:val="0"/>
          <w:numId w:val="4"/>
        </w:numPr>
        <w:rPr>
          <w:sz w:val="32"/>
          <w:szCs w:val="32"/>
        </w:rPr>
      </w:pPr>
      <w:r w:rsidRPr="004F3600">
        <w:rPr>
          <w:sz w:val="32"/>
          <w:szCs w:val="32"/>
        </w:rPr>
        <w:t>Testing should be done every 180 days</w:t>
      </w:r>
    </w:p>
    <w:p w:rsidR="003A1711" w:rsidRPr="00C34BD6" w:rsidRDefault="003C2D1A" w:rsidP="00C34BD6">
      <w:pPr>
        <w:numPr>
          <w:ilvl w:val="0"/>
          <w:numId w:val="4"/>
        </w:numPr>
        <w:rPr>
          <w:b/>
          <w:sz w:val="32"/>
          <w:szCs w:val="32"/>
        </w:rPr>
      </w:pPr>
      <w:r w:rsidRPr="004F3600">
        <w:rPr>
          <w:sz w:val="32"/>
          <w:szCs w:val="32"/>
        </w:rPr>
        <w:t>When troubleshooting technical errors on the TML</w:t>
      </w:r>
    </w:p>
    <w:p w:rsidR="007B5901" w:rsidRPr="007B5901" w:rsidRDefault="00460D0F">
      <w:pPr>
        <w:rPr>
          <w:b/>
          <w:sz w:val="48"/>
          <w:szCs w:val="48"/>
        </w:rPr>
      </w:pPr>
      <w:r>
        <w:rPr>
          <w:b/>
          <w:noProof/>
          <w:sz w:val="48"/>
          <w:szCs w:val="48"/>
        </w:rPr>
        <w:drawing>
          <wp:inline distT="0" distB="0" distL="0" distR="0">
            <wp:extent cx="5972154" cy="2009330"/>
            <wp:effectExtent l="38100" t="0" r="9546" b="581470"/>
            <wp:docPr id="2" name="Picture 3" descr="full vie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Content Placeholder 5" descr="full view.PNG"/>
                    <pic:cNvPicPr>
                      <a:picLocks noGrp="1" noChangeAspect="1"/>
                    </pic:cNvPicPr>
                  </pic:nvPicPr>
                  <pic:blipFill>
                    <a:blip r:embed="rId7" cstate="print"/>
                    <a:stretch>
                      <a:fillRect/>
                    </a:stretch>
                  </pic:blipFill>
                  <pic:spPr>
                    <a:xfrm>
                      <a:off x="0" y="0"/>
                      <a:ext cx="5972154" cy="2009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F3600" w:rsidRDefault="004F3600">
      <w:pPr>
        <w:rPr>
          <w:b/>
          <w:sz w:val="44"/>
          <w:szCs w:val="44"/>
        </w:rPr>
      </w:pPr>
    </w:p>
    <w:p w:rsidR="00213F7F" w:rsidRDefault="00213F7F">
      <w:pPr>
        <w:rPr>
          <w:b/>
          <w:sz w:val="44"/>
          <w:szCs w:val="44"/>
        </w:rPr>
      </w:pPr>
    </w:p>
    <w:p w:rsidR="00213F7F" w:rsidRDefault="00213F7F">
      <w:pPr>
        <w:rPr>
          <w:b/>
          <w:sz w:val="44"/>
          <w:szCs w:val="44"/>
        </w:rPr>
      </w:pPr>
    </w:p>
    <w:p w:rsidR="00213F7F" w:rsidRDefault="00213F7F" w:rsidP="004F3600">
      <w:pPr>
        <w:jc w:val="center"/>
        <w:rPr>
          <w:b/>
          <w:sz w:val="44"/>
          <w:szCs w:val="44"/>
        </w:rPr>
      </w:pPr>
    </w:p>
    <w:p w:rsidR="00213F7F" w:rsidRDefault="00213F7F" w:rsidP="004F3600">
      <w:pPr>
        <w:jc w:val="center"/>
        <w:rPr>
          <w:b/>
          <w:sz w:val="44"/>
          <w:szCs w:val="44"/>
        </w:rPr>
      </w:pPr>
    </w:p>
    <w:p w:rsidR="004F3600" w:rsidRDefault="004F3600" w:rsidP="004F3600">
      <w:pPr>
        <w:jc w:val="center"/>
        <w:rPr>
          <w:b/>
          <w:sz w:val="44"/>
          <w:szCs w:val="44"/>
        </w:rPr>
      </w:pPr>
    </w:p>
    <w:p w:rsidR="004F3600" w:rsidRDefault="00213F7F" w:rsidP="00213F7F">
      <w:pPr>
        <w:rPr>
          <w:b/>
          <w:sz w:val="48"/>
          <w:szCs w:val="48"/>
        </w:rPr>
      </w:pPr>
      <w:r w:rsidRPr="00213F7F">
        <w:rPr>
          <w:b/>
          <w:sz w:val="48"/>
          <w:szCs w:val="48"/>
        </w:rPr>
        <w:lastRenderedPageBreak/>
        <w:t>Packaging Display</w:t>
      </w:r>
    </w:p>
    <w:p w:rsidR="00213F7F" w:rsidRPr="00213F7F" w:rsidRDefault="00460D0F" w:rsidP="00213F7F">
      <w:pPr>
        <w:jc w:val="center"/>
        <w:rPr>
          <w:b/>
          <w:sz w:val="48"/>
          <w:szCs w:val="48"/>
        </w:rPr>
      </w:pPr>
      <w:r>
        <w:rPr>
          <w:b/>
          <w:noProof/>
          <w:sz w:val="48"/>
          <w:szCs w:val="48"/>
        </w:rPr>
        <w:drawing>
          <wp:inline distT="0" distB="0" distL="0" distR="0">
            <wp:extent cx="3648336" cy="2744282"/>
            <wp:effectExtent l="38100" t="0" r="28314" b="818068"/>
            <wp:docPr id="3" name="Picture 2" descr="DSC006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0638.JPG"/>
                    <pic:cNvPicPr/>
                  </pic:nvPicPr>
                  <pic:blipFill>
                    <a:blip r:embed="rId8" cstate="print"/>
                    <a:stretch>
                      <a:fillRect/>
                    </a:stretch>
                  </pic:blipFill>
                  <pic:spPr>
                    <a:xfrm>
                      <a:off x="0" y="0"/>
                      <a:ext cx="3648336" cy="27442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13F7F" w:rsidRDefault="00460D0F" w:rsidP="004F3600">
      <w:pPr>
        <w:jc w:val="center"/>
        <w:rPr>
          <w:b/>
          <w:sz w:val="44"/>
          <w:szCs w:val="44"/>
        </w:rPr>
      </w:pPr>
      <w:r>
        <w:rPr>
          <w:b/>
          <w:noProof/>
          <w:sz w:val="44"/>
          <w:szCs w:val="44"/>
        </w:rPr>
        <w:drawing>
          <wp:inline distT="0" distB="0" distL="0" distR="0">
            <wp:extent cx="3938586" cy="1943733"/>
            <wp:effectExtent l="38100" t="0" r="23814" b="570867"/>
            <wp:docPr id="4" name="Picture 5" descr="Crate w Bag and TSE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Placeholder 12" descr="Crate w Bag and TSEM.PNG"/>
                    <pic:cNvPicPr>
                      <a:picLocks noGrp="1" noChangeAspect="1"/>
                    </pic:cNvPicPr>
                  </pic:nvPicPr>
                  <pic:blipFill>
                    <a:blip r:embed="rId9" cstate="print"/>
                    <a:srcRect l="18925" r="18925"/>
                    <a:stretch>
                      <a:fillRect/>
                    </a:stretch>
                  </pic:blipFill>
                  <pic:spPr>
                    <a:xfrm>
                      <a:off x="0" y="0"/>
                      <a:ext cx="3938586" cy="19437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F3600" w:rsidRPr="007B5901" w:rsidRDefault="004F3600" w:rsidP="00C00202">
      <w:pPr>
        <w:rPr>
          <w:b/>
          <w:sz w:val="44"/>
          <w:szCs w:val="44"/>
        </w:rPr>
      </w:pPr>
    </w:p>
    <w:sectPr w:rsidR="004F3600" w:rsidRPr="007B5901" w:rsidSect="007C108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DA1136"/>
    <w:multiLevelType w:val="hybridMultilevel"/>
    <w:tmpl w:val="078CE024"/>
    <w:lvl w:ilvl="0" w:tplc="7B9EB9F2">
      <w:start w:val="1"/>
      <w:numFmt w:val="bullet"/>
      <w:lvlText w:val=""/>
      <w:lvlJc w:val="left"/>
      <w:pPr>
        <w:tabs>
          <w:tab w:val="num" w:pos="720"/>
        </w:tabs>
        <w:ind w:left="720" w:hanging="360"/>
      </w:pPr>
      <w:rPr>
        <w:rFonts w:ascii="Wingdings 2" w:hAnsi="Wingdings 2" w:hint="default"/>
      </w:rPr>
    </w:lvl>
    <w:lvl w:ilvl="1" w:tplc="17903592" w:tentative="1">
      <w:start w:val="1"/>
      <w:numFmt w:val="bullet"/>
      <w:lvlText w:val=""/>
      <w:lvlJc w:val="left"/>
      <w:pPr>
        <w:tabs>
          <w:tab w:val="num" w:pos="1440"/>
        </w:tabs>
        <w:ind w:left="1440" w:hanging="360"/>
      </w:pPr>
      <w:rPr>
        <w:rFonts w:ascii="Wingdings 2" w:hAnsi="Wingdings 2" w:hint="default"/>
      </w:rPr>
    </w:lvl>
    <w:lvl w:ilvl="2" w:tplc="ACE8F0F0" w:tentative="1">
      <w:start w:val="1"/>
      <w:numFmt w:val="bullet"/>
      <w:lvlText w:val=""/>
      <w:lvlJc w:val="left"/>
      <w:pPr>
        <w:tabs>
          <w:tab w:val="num" w:pos="2160"/>
        </w:tabs>
        <w:ind w:left="2160" w:hanging="360"/>
      </w:pPr>
      <w:rPr>
        <w:rFonts w:ascii="Wingdings 2" w:hAnsi="Wingdings 2" w:hint="default"/>
      </w:rPr>
    </w:lvl>
    <w:lvl w:ilvl="3" w:tplc="DE4C8E20" w:tentative="1">
      <w:start w:val="1"/>
      <w:numFmt w:val="bullet"/>
      <w:lvlText w:val=""/>
      <w:lvlJc w:val="left"/>
      <w:pPr>
        <w:tabs>
          <w:tab w:val="num" w:pos="2880"/>
        </w:tabs>
        <w:ind w:left="2880" w:hanging="360"/>
      </w:pPr>
      <w:rPr>
        <w:rFonts w:ascii="Wingdings 2" w:hAnsi="Wingdings 2" w:hint="default"/>
      </w:rPr>
    </w:lvl>
    <w:lvl w:ilvl="4" w:tplc="ED2A03EE" w:tentative="1">
      <w:start w:val="1"/>
      <w:numFmt w:val="bullet"/>
      <w:lvlText w:val=""/>
      <w:lvlJc w:val="left"/>
      <w:pPr>
        <w:tabs>
          <w:tab w:val="num" w:pos="3600"/>
        </w:tabs>
        <w:ind w:left="3600" w:hanging="360"/>
      </w:pPr>
      <w:rPr>
        <w:rFonts w:ascii="Wingdings 2" w:hAnsi="Wingdings 2" w:hint="default"/>
      </w:rPr>
    </w:lvl>
    <w:lvl w:ilvl="5" w:tplc="31585E54" w:tentative="1">
      <w:start w:val="1"/>
      <w:numFmt w:val="bullet"/>
      <w:lvlText w:val=""/>
      <w:lvlJc w:val="left"/>
      <w:pPr>
        <w:tabs>
          <w:tab w:val="num" w:pos="4320"/>
        </w:tabs>
        <w:ind w:left="4320" w:hanging="360"/>
      </w:pPr>
      <w:rPr>
        <w:rFonts w:ascii="Wingdings 2" w:hAnsi="Wingdings 2" w:hint="default"/>
      </w:rPr>
    </w:lvl>
    <w:lvl w:ilvl="6" w:tplc="26A8701C" w:tentative="1">
      <w:start w:val="1"/>
      <w:numFmt w:val="bullet"/>
      <w:lvlText w:val=""/>
      <w:lvlJc w:val="left"/>
      <w:pPr>
        <w:tabs>
          <w:tab w:val="num" w:pos="5040"/>
        </w:tabs>
        <w:ind w:left="5040" w:hanging="360"/>
      </w:pPr>
      <w:rPr>
        <w:rFonts w:ascii="Wingdings 2" w:hAnsi="Wingdings 2" w:hint="default"/>
      </w:rPr>
    </w:lvl>
    <w:lvl w:ilvl="7" w:tplc="759445F6" w:tentative="1">
      <w:start w:val="1"/>
      <w:numFmt w:val="bullet"/>
      <w:lvlText w:val=""/>
      <w:lvlJc w:val="left"/>
      <w:pPr>
        <w:tabs>
          <w:tab w:val="num" w:pos="5760"/>
        </w:tabs>
        <w:ind w:left="5760" w:hanging="360"/>
      </w:pPr>
      <w:rPr>
        <w:rFonts w:ascii="Wingdings 2" w:hAnsi="Wingdings 2" w:hint="default"/>
      </w:rPr>
    </w:lvl>
    <w:lvl w:ilvl="8" w:tplc="4A2E3D9C" w:tentative="1">
      <w:start w:val="1"/>
      <w:numFmt w:val="bullet"/>
      <w:lvlText w:val=""/>
      <w:lvlJc w:val="left"/>
      <w:pPr>
        <w:tabs>
          <w:tab w:val="num" w:pos="6480"/>
        </w:tabs>
        <w:ind w:left="6480" w:hanging="360"/>
      </w:pPr>
      <w:rPr>
        <w:rFonts w:ascii="Wingdings 2" w:hAnsi="Wingdings 2" w:hint="default"/>
      </w:rPr>
    </w:lvl>
  </w:abstractNum>
  <w:abstractNum w:abstractNumId="1">
    <w:nsid w:val="51502E97"/>
    <w:multiLevelType w:val="hybridMultilevel"/>
    <w:tmpl w:val="34AE578A"/>
    <w:lvl w:ilvl="0" w:tplc="9CCCC626">
      <w:start w:val="1"/>
      <w:numFmt w:val="bullet"/>
      <w:lvlText w:val=""/>
      <w:lvlJc w:val="left"/>
      <w:pPr>
        <w:tabs>
          <w:tab w:val="num" w:pos="720"/>
        </w:tabs>
        <w:ind w:left="720" w:hanging="360"/>
      </w:pPr>
      <w:rPr>
        <w:rFonts w:ascii="Wingdings 2" w:hAnsi="Wingdings 2" w:hint="default"/>
      </w:rPr>
    </w:lvl>
    <w:lvl w:ilvl="1" w:tplc="175EE2CE" w:tentative="1">
      <w:start w:val="1"/>
      <w:numFmt w:val="bullet"/>
      <w:lvlText w:val=""/>
      <w:lvlJc w:val="left"/>
      <w:pPr>
        <w:tabs>
          <w:tab w:val="num" w:pos="1440"/>
        </w:tabs>
        <w:ind w:left="1440" w:hanging="360"/>
      </w:pPr>
      <w:rPr>
        <w:rFonts w:ascii="Wingdings 2" w:hAnsi="Wingdings 2" w:hint="default"/>
      </w:rPr>
    </w:lvl>
    <w:lvl w:ilvl="2" w:tplc="87CC1E22" w:tentative="1">
      <w:start w:val="1"/>
      <w:numFmt w:val="bullet"/>
      <w:lvlText w:val=""/>
      <w:lvlJc w:val="left"/>
      <w:pPr>
        <w:tabs>
          <w:tab w:val="num" w:pos="2160"/>
        </w:tabs>
        <w:ind w:left="2160" w:hanging="360"/>
      </w:pPr>
      <w:rPr>
        <w:rFonts w:ascii="Wingdings 2" w:hAnsi="Wingdings 2" w:hint="default"/>
      </w:rPr>
    </w:lvl>
    <w:lvl w:ilvl="3" w:tplc="4454DD7C" w:tentative="1">
      <w:start w:val="1"/>
      <w:numFmt w:val="bullet"/>
      <w:lvlText w:val=""/>
      <w:lvlJc w:val="left"/>
      <w:pPr>
        <w:tabs>
          <w:tab w:val="num" w:pos="2880"/>
        </w:tabs>
        <w:ind w:left="2880" w:hanging="360"/>
      </w:pPr>
      <w:rPr>
        <w:rFonts w:ascii="Wingdings 2" w:hAnsi="Wingdings 2" w:hint="default"/>
      </w:rPr>
    </w:lvl>
    <w:lvl w:ilvl="4" w:tplc="6E620F9C" w:tentative="1">
      <w:start w:val="1"/>
      <w:numFmt w:val="bullet"/>
      <w:lvlText w:val=""/>
      <w:lvlJc w:val="left"/>
      <w:pPr>
        <w:tabs>
          <w:tab w:val="num" w:pos="3600"/>
        </w:tabs>
        <w:ind w:left="3600" w:hanging="360"/>
      </w:pPr>
      <w:rPr>
        <w:rFonts w:ascii="Wingdings 2" w:hAnsi="Wingdings 2" w:hint="default"/>
      </w:rPr>
    </w:lvl>
    <w:lvl w:ilvl="5" w:tplc="490CE1B6" w:tentative="1">
      <w:start w:val="1"/>
      <w:numFmt w:val="bullet"/>
      <w:lvlText w:val=""/>
      <w:lvlJc w:val="left"/>
      <w:pPr>
        <w:tabs>
          <w:tab w:val="num" w:pos="4320"/>
        </w:tabs>
        <w:ind w:left="4320" w:hanging="360"/>
      </w:pPr>
      <w:rPr>
        <w:rFonts w:ascii="Wingdings 2" w:hAnsi="Wingdings 2" w:hint="default"/>
      </w:rPr>
    </w:lvl>
    <w:lvl w:ilvl="6" w:tplc="C8CA6B3A" w:tentative="1">
      <w:start w:val="1"/>
      <w:numFmt w:val="bullet"/>
      <w:lvlText w:val=""/>
      <w:lvlJc w:val="left"/>
      <w:pPr>
        <w:tabs>
          <w:tab w:val="num" w:pos="5040"/>
        </w:tabs>
        <w:ind w:left="5040" w:hanging="360"/>
      </w:pPr>
      <w:rPr>
        <w:rFonts w:ascii="Wingdings 2" w:hAnsi="Wingdings 2" w:hint="default"/>
      </w:rPr>
    </w:lvl>
    <w:lvl w:ilvl="7" w:tplc="26AE4766" w:tentative="1">
      <w:start w:val="1"/>
      <w:numFmt w:val="bullet"/>
      <w:lvlText w:val=""/>
      <w:lvlJc w:val="left"/>
      <w:pPr>
        <w:tabs>
          <w:tab w:val="num" w:pos="5760"/>
        </w:tabs>
        <w:ind w:left="5760" w:hanging="360"/>
      </w:pPr>
      <w:rPr>
        <w:rFonts w:ascii="Wingdings 2" w:hAnsi="Wingdings 2" w:hint="default"/>
      </w:rPr>
    </w:lvl>
    <w:lvl w:ilvl="8" w:tplc="91F4D35E" w:tentative="1">
      <w:start w:val="1"/>
      <w:numFmt w:val="bullet"/>
      <w:lvlText w:val=""/>
      <w:lvlJc w:val="left"/>
      <w:pPr>
        <w:tabs>
          <w:tab w:val="num" w:pos="6480"/>
        </w:tabs>
        <w:ind w:left="6480" w:hanging="360"/>
      </w:pPr>
      <w:rPr>
        <w:rFonts w:ascii="Wingdings 2" w:hAnsi="Wingdings 2" w:hint="default"/>
      </w:rPr>
    </w:lvl>
  </w:abstractNum>
  <w:abstractNum w:abstractNumId="2">
    <w:nsid w:val="62FE6D25"/>
    <w:multiLevelType w:val="hybridMultilevel"/>
    <w:tmpl w:val="F196B95E"/>
    <w:lvl w:ilvl="0" w:tplc="03EE2F88">
      <w:start w:val="1"/>
      <w:numFmt w:val="bullet"/>
      <w:lvlText w:val=""/>
      <w:lvlJc w:val="left"/>
      <w:pPr>
        <w:tabs>
          <w:tab w:val="num" w:pos="720"/>
        </w:tabs>
        <w:ind w:left="720" w:hanging="360"/>
      </w:pPr>
      <w:rPr>
        <w:rFonts w:ascii="Wingdings 2" w:hAnsi="Wingdings 2" w:hint="default"/>
      </w:rPr>
    </w:lvl>
    <w:lvl w:ilvl="1" w:tplc="01349812" w:tentative="1">
      <w:start w:val="1"/>
      <w:numFmt w:val="bullet"/>
      <w:lvlText w:val=""/>
      <w:lvlJc w:val="left"/>
      <w:pPr>
        <w:tabs>
          <w:tab w:val="num" w:pos="1440"/>
        </w:tabs>
        <w:ind w:left="1440" w:hanging="360"/>
      </w:pPr>
      <w:rPr>
        <w:rFonts w:ascii="Wingdings 2" w:hAnsi="Wingdings 2" w:hint="default"/>
      </w:rPr>
    </w:lvl>
    <w:lvl w:ilvl="2" w:tplc="828A6050" w:tentative="1">
      <w:start w:val="1"/>
      <w:numFmt w:val="bullet"/>
      <w:lvlText w:val=""/>
      <w:lvlJc w:val="left"/>
      <w:pPr>
        <w:tabs>
          <w:tab w:val="num" w:pos="2160"/>
        </w:tabs>
        <w:ind w:left="2160" w:hanging="360"/>
      </w:pPr>
      <w:rPr>
        <w:rFonts w:ascii="Wingdings 2" w:hAnsi="Wingdings 2" w:hint="default"/>
      </w:rPr>
    </w:lvl>
    <w:lvl w:ilvl="3" w:tplc="5448C1FA" w:tentative="1">
      <w:start w:val="1"/>
      <w:numFmt w:val="bullet"/>
      <w:lvlText w:val=""/>
      <w:lvlJc w:val="left"/>
      <w:pPr>
        <w:tabs>
          <w:tab w:val="num" w:pos="2880"/>
        </w:tabs>
        <w:ind w:left="2880" w:hanging="360"/>
      </w:pPr>
      <w:rPr>
        <w:rFonts w:ascii="Wingdings 2" w:hAnsi="Wingdings 2" w:hint="default"/>
      </w:rPr>
    </w:lvl>
    <w:lvl w:ilvl="4" w:tplc="2DEAE344" w:tentative="1">
      <w:start w:val="1"/>
      <w:numFmt w:val="bullet"/>
      <w:lvlText w:val=""/>
      <w:lvlJc w:val="left"/>
      <w:pPr>
        <w:tabs>
          <w:tab w:val="num" w:pos="3600"/>
        </w:tabs>
        <w:ind w:left="3600" w:hanging="360"/>
      </w:pPr>
      <w:rPr>
        <w:rFonts w:ascii="Wingdings 2" w:hAnsi="Wingdings 2" w:hint="default"/>
      </w:rPr>
    </w:lvl>
    <w:lvl w:ilvl="5" w:tplc="3146B690" w:tentative="1">
      <w:start w:val="1"/>
      <w:numFmt w:val="bullet"/>
      <w:lvlText w:val=""/>
      <w:lvlJc w:val="left"/>
      <w:pPr>
        <w:tabs>
          <w:tab w:val="num" w:pos="4320"/>
        </w:tabs>
        <w:ind w:left="4320" w:hanging="360"/>
      </w:pPr>
      <w:rPr>
        <w:rFonts w:ascii="Wingdings 2" w:hAnsi="Wingdings 2" w:hint="default"/>
      </w:rPr>
    </w:lvl>
    <w:lvl w:ilvl="6" w:tplc="6434A8F4" w:tentative="1">
      <w:start w:val="1"/>
      <w:numFmt w:val="bullet"/>
      <w:lvlText w:val=""/>
      <w:lvlJc w:val="left"/>
      <w:pPr>
        <w:tabs>
          <w:tab w:val="num" w:pos="5040"/>
        </w:tabs>
        <w:ind w:left="5040" w:hanging="360"/>
      </w:pPr>
      <w:rPr>
        <w:rFonts w:ascii="Wingdings 2" w:hAnsi="Wingdings 2" w:hint="default"/>
      </w:rPr>
    </w:lvl>
    <w:lvl w:ilvl="7" w:tplc="2B0E027C" w:tentative="1">
      <w:start w:val="1"/>
      <w:numFmt w:val="bullet"/>
      <w:lvlText w:val=""/>
      <w:lvlJc w:val="left"/>
      <w:pPr>
        <w:tabs>
          <w:tab w:val="num" w:pos="5760"/>
        </w:tabs>
        <w:ind w:left="5760" w:hanging="360"/>
      </w:pPr>
      <w:rPr>
        <w:rFonts w:ascii="Wingdings 2" w:hAnsi="Wingdings 2" w:hint="default"/>
      </w:rPr>
    </w:lvl>
    <w:lvl w:ilvl="8" w:tplc="A568300E" w:tentative="1">
      <w:start w:val="1"/>
      <w:numFmt w:val="bullet"/>
      <w:lvlText w:val=""/>
      <w:lvlJc w:val="left"/>
      <w:pPr>
        <w:tabs>
          <w:tab w:val="num" w:pos="6480"/>
        </w:tabs>
        <w:ind w:left="6480" w:hanging="360"/>
      </w:pPr>
      <w:rPr>
        <w:rFonts w:ascii="Wingdings 2" w:hAnsi="Wingdings 2" w:hint="default"/>
      </w:rPr>
    </w:lvl>
  </w:abstractNum>
  <w:abstractNum w:abstractNumId="3">
    <w:nsid w:val="755D3451"/>
    <w:multiLevelType w:val="hybridMultilevel"/>
    <w:tmpl w:val="AE686B7E"/>
    <w:lvl w:ilvl="0" w:tplc="56F2E3E4">
      <w:start w:val="1"/>
      <w:numFmt w:val="bullet"/>
      <w:lvlText w:val=""/>
      <w:lvlJc w:val="left"/>
      <w:pPr>
        <w:tabs>
          <w:tab w:val="num" w:pos="720"/>
        </w:tabs>
        <w:ind w:left="720" w:hanging="360"/>
      </w:pPr>
      <w:rPr>
        <w:rFonts w:ascii="Wingdings 2" w:hAnsi="Wingdings 2" w:hint="default"/>
      </w:rPr>
    </w:lvl>
    <w:lvl w:ilvl="1" w:tplc="3C88B2E8" w:tentative="1">
      <w:start w:val="1"/>
      <w:numFmt w:val="bullet"/>
      <w:lvlText w:val=""/>
      <w:lvlJc w:val="left"/>
      <w:pPr>
        <w:tabs>
          <w:tab w:val="num" w:pos="1440"/>
        </w:tabs>
        <w:ind w:left="1440" w:hanging="360"/>
      </w:pPr>
      <w:rPr>
        <w:rFonts w:ascii="Wingdings 2" w:hAnsi="Wingdings 2" w:hint="default"/>
      </w:rPr>
    </w:lvl>
    <w:lvl w:ilvl="2" w:tplc="FF4E11C4" w:tentative="1">
      <w:start w:val="1"/>
      <w:numFmt w:val="bullet"/>
      <w:lvlText w:val=""/>
      <w:lvlJc w:val="left"/>
      <w:pPr>
        <w:tabs>
          <w:tab w:val="num" w:pos="2160"/>
        </w:tabs>
        <w:ind w:left="2160" w:hanging="360"/>
      </w:pPr>
      <w:rPr>
        <w:rFonts w:ascii="Wingdings 2" w:hAnsi="Wingdings 2" w:hint="default"/>
      </w:rPr>
    </w:lvl>
    <w:lvl w:ilvl="3" w:tplc="EB8AA848" w:tentative="1">
      <w:start w:val="1"/>
      <w:numFmt w:val="bullet"/>
      <w:lvlText w:val=""/>
      <w:lvlJc w:val="left"/>
      <w:pPr>
        <w:tabs>
          <w:tab w:val="num" w:pos="2880"/>
        </w:tabs>
        <w:ind w:left="2880" w:hanging="360"/>
      </w:pPr>
      <w:rPr>
        <w:rFonts w:ascii="Wingdings 2" w:hAnsi="Wingdings 2" w:hint="default"/>
      </w:rPr>
    </w:lvl>
    <w:lvl w:ilvl="4" w:tplc="6AF2351E" w:tentative="1">
      <w:start w:val="1"/>
      <w:numFmt w:val="bullet"/>
      <w:lvlText w:val=""/>
      <w:lvlJc w:val="left"/>
      <w:pPr>
        <w:tabs>
          <w:tab w:val="num" w:pos="3600"/>
        </w:tabs>
        <w:ind w:left="3600" w:hanging="360"/>
      </w:pPr>
      <w:rPr>
        <w:rFonts w:ascii="Wingdings 2" w:hAnsi="Wingdings 2" w:hint="default"/>
      </w:rPr>
    </w:lvl>
    <w:lvl w:ilvl="5" w:tplc="46F8FD7E" w:tentative="1">
      <w:start w:val="1"/>
      <w:numFmt w:val="bullet"/>
      <w:lvlText w:val=""/>
      <w:lvlJc w:val="left"/>
      <w:pPr>
        <w:tabs>
          <w:tab w:val="num" w:pos="4320"/>
        </w:tabs>
        <w:ind w:left="4320" w:hanging="360"/>
      </w:pPr>
      <w:rPr>
        <w:rFonts w:ascii="Wingdings 2" w:hAnsi="Wingdings 2" w:hint="default"/>
      </w:rPr>
    </w:lvl>
    <w:lvl w:ilvl="6" w:tplc="7A58E488" w:tentative="1">
      <w:start w:val="1"/>
      <w:numFmt w:val="bullet"/>
      <w:lvlText w:val=""/>
      <w:lvlJc w:val="left"/>
      <w:pPr>
        <w:tabs>
          <w:tab w:val="num" w:pos="5040"/>
        </w:tabs>
        <w:ind w:left="5040" w:hanging="360"/>
      </w:pPr>
      <w:rPr>
        <w:rFonts w:ascii="Wingdings 2" w:hAnsi="Wingdings 2" w:hint="default"/>
      </w:rPr>
    </w:lvl>
    <w:lvl w:ilvl="7" w:tplc="F87C470A" w:tentative="1">
      <w:start w:val="1"/>
      <w:numFmt w:val="bullet"/>
      <w:lvlText w:val=""/>
      <w:lvlJc w:val="left"/>
      <w:pPr>
        <w:tabs>
          <w:tab w:val="num" w:pos="5760"/>
        </w:tabs>
        <w:ind w:left="5760" w:hanging="360"/>
      </w:pPr>
      <w:rPr>
        <w:rFonts w:ascii="Wingdings 2" w:hAnsi="Wingdings 2" w:hint="default"/>
      </w:rPr>
    </w:lvl>
    <w:lvl w:ilvl="8" w:tplc="C638F982"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7B5901"/>
    <w:rsid w:val="00010F4A"/>
    <w:rsid w:val="000674C1"/>
    <w:rsid w:val="001E2DE2"/>
    <w:rsid w:val="00213F7F"/>
    <w:rsid w:val="00333A5E"/>
    <w:rsid w:val="003A1711"/>
    <w:rsid w:val="003C2D1A"/>
    <w:rsid w:val="00460D0F"/>
    <w:rsid w:val="004F3600"/>
    <w:rsid w:val="00535464"/>
    <w:rsid w:val="005462FE"/>
    <w:rsid w:val="00592DD1"/>
    <w:rsid w:val="007A6695"/>
    <w:rsid w:val="007B5901"/>
    <w:rsid w:val="007C1084"/>
    <w:rsid w:val="00806324"/>
    <w:rsid w:val="008120C9"/>
    <w:rsid w:val="0086645E"/>
    <w:rsid w:val="00960C2A"/>
    <w:rsid w:val="00C00202"/>
    <w:rsid w:val="00C34BD6"/>
    <w:rsid w:val="00CF6438"/>
    <w:rsid w:val="00D476AF"/>
    <w:rsid w:val="00E23F48"/>
    <w:rsid w:val="00E77787"/>
    <w:rsid w:val="00EE3C38"/>
    <w:rsid w:val="00FF57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08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831156">
      <w:bodyDiv w:val="1"/>
      <w:marLeft w:val="0"/>
      <w:marRight w:val="0"/>
      <w:marTop w:val="0"/>
      <w:marBottom w:val="0"/>
      <w:divBdr>
        <w:top w:val="none" w:sz="0" w:space="0" w:color="auto"/>
        <w:left w:val="none" w:sz="0" w:space="0" w:color="auto"/>
        <w:bottom w:val="none" w:sz="0" w:space="0" w:color="auto"/>
        <w:right w:val="none" w:sz="0" w:space="0" w:color="auto"/>
      </w:divBdr>
      <w:divsChild>
        <w:div w:id="97415240">
          <w:marLeft w:val="547"/>
          <w:marRight w:val="0"/>
          <w:marTop w:val="115"/>
          <w:marBottom w:val="0"/>
          <w:divBdr>
            <w:top w:val="none" w:sz="0" w:space="0" w:color="auto"/>
            <w:left w:val="none" w:sz="0" w:space="0" w:color="auto"/>
            <w:bottom w:val="none" w:sz="0" w:space="0" w:color="auto"/>
            <w:right w:val="none" w:sz="0" w:space="0" w:color="auto"/>
          </w:divBdr>
        </w:div>
        <w:div w:id="333067553">
          <w:marLeft w:val="547"/>
          <w:marRight w:val="0"/>
          <w:marTop w:val="115"/>
          <w:marBottom w:val="0"/>
          <w:divBdr>
            <w:top w:val="none" w:sz="0" w:space="0" w:color="auto"/>
            <w:left w:val="none" w:sz="0" w:space="0" w:color="auto"/>
            <w:bottom w:val="none" w:sz="0" w:space="0" w:color="auto"/>
            <w:right w:val="none" w:sz="0" w:space="0" w:color="auto"/>
          </w:divBdr>
        </w:div>
        <w:div w:id="342128151">
          <w:marLeft w:val="547"/>
          <w:marRight w:val="0"/>
          <w:marTop w:val="115"/>
          <w:marBottom w:val="0"/>
          <w:divBdr>
            <w:top w:val="none" w:sz="0" w:space="0" w:color="auto"/>
            <w:left w:val="none" w:sz="0" w:space="0" w:color="auto"/>
            <w:bottom w:val="none" w:sz="0" w:space="0" w:color="auto"/>
            <w:right w:val="none" w:sz="0" w:space="0" w:color="auto"/>
          </w:divBdr>
        </w:div>
        <w:div w:id="1071346626">
          <w:marLeft w:val="547"/>
          <w:marRight w:val="0"/>
          <w:marTop w:val="115"/>
          <w:marBottom w:val="0"/>
          <w:divBdr>
            <w:top w:val="none" w:sz="0" w:space="0" w:color="auto"/>
            <w:left w:val="none" w:sz="0" w:space="0" w:color="auto"/>
            <w:bottom w:val="none" w:sz="0" w:space="0" w:color="auto"/>
            <w:right w:val="none" w:sz="0" w:space="0" w:color="auto"/>
          </w:divBdr>
        </w:div>
        <w:div w:id="1188789280">
          <w:marLeft w:val="547"/>
          <w:marRight w:val="0"/>
          <w:marTop w:val="115"/>
          <w:marBottom w:val="0"/>
          <w:divBdr>
            <w:top w:val="none" w:sz="0" w:space="0" w:color="auto"/>
            <w:left w:val="none" w:sz="0" w:space="0" w:color="auto"/>
            <w:bottom w:val="none" w:sz="0" w:space="0" w:color="auto"/>
            <w:right w:val="none" w:sz="0" w:space="0" w:color="auto"/>
          </w:divBdr>
        </w:div>
        <w:div w:id="2094350642">
          <w:marLeft w:val="547"/>
          <w:marRight w:val="0"/>
          <w:marTop w:val="115"/>
          <w:marBottom w:val="0"/>
          <w:divBdr>
            <w:top w:val="none" w:sz="0" w:space="0" w:color="auto"/>
            <w:left w:val="none" w:sz="0" w:space="0" w:color="auto"/>
            <w:bottom w:val="none" w:sz="0" w:space="0" w:color="auto"/>
            <w:right w:val="none" w:sz="0" w:space="0" w:color="auto"/>
          </w:divBdr>
        </w:div>
      </w:divsChild>
    </w:div>
    <w:div w:id="182716545">
      <w:bodyDiv w:val="1"/>
      <w:marLeft w:val="0"/>
      <w:marRight w:val="0"/>
      <w:marTop w:val="0"/>
      <w:marBottom w:val="0"/>
      <w:divBdr>
        <w:top w:val="none" w:sz="0" w:space="0" w:color="auto"/>
        <w:left w:val="none" w:sz="0" w:space="0" w:color="auto"/>
        <w:bottom w:val="none" w:sz="0" w:space="0" w:color="auto"/>
        <w:right w:val="none" w:sz="0" w:space="0" w:color="auto"/>
      </w:divBdr>
      <w:divsChild>
        <w:div w:id="23331952">
          <w:marLeft w:val="547"/>
          <w:marRight w:val="0"/>
          <w:marTop w:val="115"/>
          <w:marBottom w:val="0"/>
          <w:divBdr>
            <w:top w:val="none" w:sz="0" w:space="0" w:color="auto"/>
            <w:left w:val="none" w:sz="0" w:space="0" w:color="auto"/>
            <w:bottom w:val="none" w:sz="0" w:space="0" w:color="auto"/>
            <w:right w:val="none" w:sz="0" w:space="0" w:color="auto"/>
          </w:divBdr>
        </w:div>
        <w:div w:id="1201354357">
          <w:marLeft w:val="547"/>
          <w:marRight w:val="0"/>
          <w:marTop w:val="115"/>
          <w:marBottom w:val="0"/>
          <w:divBdr>
            <w:top w:val="none" w:sz="0" w:space="0" w:color="auto"/>
            <w:left w:val="none" w:sz="0" w:space="0" w:color="auto"/>
            <w:bottom w:val="none" w:sz="0" w:space="0" w:color="auto"/>
            <w:right w:val="none" w:sz="0" w:space="0" w:color="auto"/>
          </w:divBdr>
        </w:div>
        <w:div w:id="1288782719">
          <w:marLeft w:val="547"/>
          <w:marRight w:val="0"/>
          <w:marTop w:val="115"/>
          <w:marBottom w:val="0"/>
          <w:divBdr>
            <w:top w:val="none" w:sz="0" w:space="0" w:color="auto"/>
            <w:left w:val="none" w:sz="0" w:space="0" w:color="auto"/>
            <w:bottom w:val="none" w:sz="0" w:space="0" w:color="auto"/>
            <w:right w:val="none" w:sz="0" w:space="0" w:color="auto"/>
          </w:divBdr>
        </w:div>
        <w:div w:id="1329945586">
          <w:marLeft w:val="547"/>
          <w:marRight w:val="0"/>
          <w:marTop w:val="115"/>
          <w:marBottom w:val="0"/>
          <w:divBdr>
            <w:top w:val="none" w:sz="0" w:space="0" w:color="auto"/>
            <w:left w:val="none" w:sz="0" w:space="0" w:color="auto"/>
            <w:bottom w:val="none" w:sz="0" w:space="0" w:color="auto"/>
            <w:right w:val="none" w:sz="0" w:space="0" w:color="auto"/>
          </w:divBdr>
        </w:div>
        <w:div w:id="1401631420">
          <w:marLeft w:val="547"/>
          <w:marRight w:val="0"/>
          <w:marTop w:val="115"/>
          <w:marBottom w:val="0"/>
          <w:divBdr>
            <w:top w:val="none" w:sz="0" w:space="0" w:color="auto"/>
            <w:left w:val="none" w:sz="0" w:space="0" w:color="auto"/>
            <w:bottom w:val="none" w:sz="0" w:space="0" w:color="auto"/>
            <w:right w:val="none" w:sz="0" w:space="0" w:color="auto"/>
          </w:divBdr>
        </w:div>
        <w:div w:id="2051882107">
          <w:marLeft w:val="547"/>
          <w:marRight w:val="0"/>
          <w:marTop w:val="115"/>
          <w:marBottom w:val="0"/>
          <w:divBdr>
            <w:top w:val="none" w:sz="0" w:space="0" w:color="auto"/>
            <w:left w:val="none" w:sz="0" w:space="0" w:color="auto"/>
            <w:bottom w:val="none" w:sz="0" w:space="0" w:color="auto"/>
            <w:right w:val="none" w:sz="0" w:space="0" w:color="auto"/>
          </w:divBdr>
        </w:div>
      </w:divsChild>
    </w:div>
    <w:div w:id="715549194">
      <w:bodyDiv w:val="1"/>
      <w:marLeft w:val="0"/>
      <w:marRight w:val="0"/>
      <w:marTop w:val="0"/>
      <w:marBottom w:val="0"/>
      <w:divBdr>
        <w:top w:val="none" w:sz="0" w:space="0" w:color="auto"/>
        <w:left w:val="none" w:sz="0" w:space="0" w:color="auto"/>
        <w:bottom w:val="none" w:sz="0" w:space="0" w:color="auto"/>
        <w:right w:val="none" w:sz="0" w:space="0" w:color="auto"/>
      </w:divBdr>
      <w:divsChild>
        <w:div w:id="201793352">
          <w:marLeft w:val="547"/>
          <w:marRight w:val="0"/>
          <w:marTop w:val="154"/>
          <w:marBottom w:val="0"/>
          <w:divBdr>
            <w:top w:val="none" w:sz="0" w:space="0" w:color="auto"/>
            <w:left w:val="none" w:sz="0" w:space="0" w:color="auto"/>
            <w:bottom w:val="none" w:sz="0" w:space="0" w:color="auto"/>
            <w:right w:val="none" w:sz="0" w:space="0" w:color="auto"/>
          </w:divBdr>
        </w:div>
        <w:div w:id="510529074">
          <w:marLeft w:val="547"/>
          <w:marRight w:val="0"/>
          <w:marTop w:val="154"/>
          <w:marBottom w:val="0"/>
          <w:divBdr>
            <w:top w:val="none" w:sz="0" w:space="0" w:color="auto"/>
            <w:left w:val="none" w:sz="0" w:space="0" w:color="auto"/>
            <w:bottom w:val="none" w:sz="0" w:space="0" w:color="auto"/>
            <w:right w:val="none" w:sz="0" w:space="0" w:color="auto"/>
          </w:divBdr>
        </w:div>
      </w:divsChild>
    </w:div>
    <w:div w:id="1881739671">
      <w:bodyDiv w:val="1"/>
      <w:marLeft w:val="0"/>
      <w:marRight w:val="0"/>
      <w:marTop w:val="0"/>
      <w:marBottom w:val="0"/>
      <w:divBdr>
        <w:top w:val="none" w:sz="0" w:space="0" w:color="auto"/>
        <w:left w:val="none" w:sz="0" w:space="0" w:color="auto"/>
        <w:bottom w:val="none" w:sz="0" w:space="0" w:color="auto"/>
        <w:right w:val="none" w:sz="0" w:space="0" w:color="auto"/>
      </w:divBdr>
      <w:divsChild>
        <w:div w:id="75322920">
          <w:marLeft w:val="547"/>
          <w:marRight w:val="0"/>
          <w:marTop w:val="154"/>
          <w:marBottom w:val="0"/>
          <w:divBdr>
            <w:top w:val="none" w:sz="0" w:space="0" w:color="auto"/>
            <w:left w:val="none" w:sz="0" w:space="0" w:color="auto"/>
            <w:bottom w:val="none" w:sz="0" w:space="0" w:color="auto"/>
            <w:right w:val="none" w:sz="0" w:space="0" w:color="auto"/>
          </w:divBdr>
        </w:div>
        <w:div w:id="49784175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PEO</Company>
  <LinksUpToDate>false</LinksUpToDate>
  <CharactersWithSpaces>2108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gainespa</dc:creator>
  <cp:lastModifiedBy>Curtis.McMahan</cp:lastModifiedBy>
  <cp:revision>2</cp:revision>
  <dcterms:created xsi:type="dcterms:W3CDTF">2014-04-30T12:06:00Z</dcterms:created>
  <dcterms:modified xsi:type="dcterms:W3CDTF">2014-04-30T12:06:00Z</dcterms:modified>
</cp:coreProperties>
</file>