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AF" w:rsidRPr="00F87EC6" w:rsidRDefault="00241FAF" w:rsidP="00241FAF">
      <w:pPr>
        <w:pStyle w:val="PlainText"/>
        <w:tabs>
          <w:tab w:val="left" w:pos="0"/>
        </w:tabs>
        <w:outlineLvl w:val="0"/>
        <w:rPr>
          <w:rFonts w:ascii="Arial" w:hAnsi="Arial" w:cs="Arial"/>
          <w:b/>
          <w:sz w:val="22"/>
          <w:szCs w:val="22"/>
        </w:rPr>
      </w:pPr>
      <w:bookmarkStart w:id="0" w:name="_GoBack"/>
      <w:bookmarkEnd w:id="0"/>
      <w:r w:rsidRPr="00F87EC6">
        <w:rPr>
          <w:rFonts w:ascii="Arial" w:hAnsi="Arial" w:cs="Arial"/>
          <w:b/>
          <w:noProof/>
          <w:sz w:val="22"/>
          <w:szCs w:val="22"/>
        </w:rPr>
        <w:drawing>
          <wp:inline distT="0" distB="0" distL="0" distR="0">
            <wp:extent cx="1486894" cy="850349"/>
            <wp:effectExtent l="0" t="0" r="0" b="6985"/>
            <wp:docPr id="2" name="Picture 2" descr="C:\Users\carl.johnson3\Desktop\TCM _A_Logos\TCM A_Recon_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TCM A_Recon_Fi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7766" cy="868005"/>
                    </a:xfrm>
                    <a:prstGeom prst="rect">
                      <a:avLst/>
                    </a:prstGeom>
                    <a:noFill/>
                    <a:ln>
                      <a:noFill/>
                    </a:ln>
                  </pic:spPr>
                </pic:pic>
              </a:graphicData>
            </a:graphic>
          </wp:inline>
        </w:drawing>
      </w:r>
    </w:p>
    <w:p w:rsidR="00241FAF" w:rsidRPr="00F87EC6" w:rsidRDefault="00241FAF" w:rsidP="00241FAF">
      <w:pPr>
        <w:pStyle w:val="PlainText"/>
        <w:tabs>
          <w:tab w:val="left" w:pos="0"/>
        </w:tabs>
        <w:outlineLvl w:val="0"/>
        <w:rPr>
          <w:rFonts w:ascii="Arial" w:hAnsi="Arial" w:cs="Arial"/>
          <w:b/>
          <w:sz w:val="22"/>
          <w:szCs w:val="22"/>
        </w:rPr>
      </w:pPr>
    </w:p>
    <w:p w:rsidR="00E5736E" w:rsidRPr="00F87EC6" w:rsidRDefault="00E5736E" w:rsidP="00241FAF">
      <w:pPr>
        <w:pStyle w:val="PlainText"/>
        <w:tabs>
          <w:tab w:val="left" w:pos="0"/>
        </w:tabs>
        <w:outlineLvl w:val="0"/>
        <w:rPr>
          <w:rFonts w:ascii="Arial" w:hAnsi="Arial" w:cs="Arial"/>
          <w:b/>
          <w:sz w:val="22"/>
          <w:szCs w:val="22"/>
        </w:rPr>
      </w:pPr>
      <w:r w:rsidRPr="00F87EC6">
        <w:rPr>
          <w:rFonts w:ascii="Arial" w:hAnsi="Arial" w:cs="Arial"/>
          <w:b/>
          <w:sz w:val="22"/>
          <w:szCs w:val="22"/>
        </w:rPr>
        <w:t xml:space="preserve">TCM-ABCT &amp; RECON SITREP (week of </w:t>
      </w:r>
      <w:r w:rsidR="00E32DA0">
        <w:rPr>
          <w:rFonts w:ascii="Arial" w:hAnsi="Arial" w:cs="Arial"/>
          <w:b/>
          <w:sz w:val="22"/>
          <w:szCs w:val="22"/>
        </w:rPr>
        <w:t>24</w:t>
      </w:r>
      <w:r w:rsidR="007150DB">
        <w:rPr>
          <w:rFonts w:ascii="Arial" w:hAnsi="Arial" w:cs="Arial"/>
          <w:b/>
          <w:sz w:val="22"/>
          <w:szCs w:val="22"/>
        </w:rPr>
        <w:t xml:space="preserve"> August</w:t>
      </w:r>
      <w:r w:rsidRPr="00F87EC6">
        <w:rPr>
          <w:rFonts w:ascii="Arial" w:hAnsi="Arial" w:cs="Arial"/>
          <w:b/>
          <w:sz w:val="22"/>
          <w:szCs w:val="22"/>
        </w:rPr>
        <w:t xml:space="preserve"> 15)</w:t>
      </w:r>
      <w:r w:rsidR="00AC2EA9" w:rsidRPr="00F87EC6">
        <w:rPr>
          <w:rFonts w:ascii="Arial" w:hAnsi="Arial" w:cs="Arial"/>
          <w:b/>
          <w:sz w:val="22"/>
          <w:szCs w:val="22"/>
        </w:rPr>
        <w:tab/>
        <w:t xml:space="preserve">  </w:t>
      </w:r>
      <w:r w:rsidR="00CA6AE8" w:rsidRPr="00F87EC6">
        <w:rPr>
          <w:rFonts w:ascii="Arial" w:hAnsi="Arial" w:cs="Arial"/>
          <w:b/>
          <w:sz w:val="22"/>
          <w:szCs w:val="22"/>
        </w:rPr>
        <w:t xml:space="preserve">     </w:t>
      </w:r>
      <w:r w:rsidR="00836D60" w:rsidRPr="00F87EC6">
        <w:rPr>
          <w:rFonts w:ascii="Arial" w:hAnsi="Arial" w:cs="Arial"/>
          <w:b/>
          <w:sz w:val="22"/>
          <w:szCs w:val="22"/>
        </w:rPr>
        <w:tab/>
      </w:r>
      <w:r w:rsidR="00BD4DAD" w:rsidRPr="00F87EC6">
        <w:rPr>
          <w:rFonts w:ascii="Arial" w:hAnsi="Arial" w:cs="Arial"/>
          <w:b/>
          <w:sz w:val="22"/>
          <w:szCs w:val="22"/>
        </w:rPr>
        <w:t xml:space="preserve">       </w:t>
      </w:r>
      <w:r w:rsidR="000D6F57" w:rsidRPr="00F87EC6">
        <w:rPr>
          <w:rFonts w:ascii="Arial" w:hAnsi="Arial" w:cs="Arial"/>
          <w:b/>
          <w:sz w:val="22"/>
          <w:szCs w:val="22"/>
        </w:rPr>
        <w:tab/>
      </w:r>
      <w:r w:rsidR="007150DB">
        <w:rPr>
          <w:rFonts w:ascii="Arial" w:hAnsi="Arial" w:cs="Arial"/>
          <w:b/>
          <w:sz w:val="22"/>
          <w:szCs w:val="22"/>
        </w:rPr>
        <w:t xml:space="preserve">       </w:t>
      </w:r>
      <w:r w:rsidR="00E32DA0">
        <w:rPr>
          <w:rFonts w:ascii="Arial" w:hAnsi="Arial" w:cs="Arial"/>
          <w:b/>
          <w:sz w:val="22"/>
          <w:szCs w:val="22"/>
        </w:rPr>
        <w:t>26</w:t>
      </w:r>
      <w:r w:rsidR="007150DB">
        <w:rPr>
          <w:rFonts w:ascii="Arial" w:hAnsi="Arial" w:cs="Arial"/>
          <w:b/>
          <w:sz w:val="22"/>
          <w:szCs w:val="22"/>
        </w:rPr>
        <w:t xml:space="preserve"> August </w:t>
      </w:r>
      <w:r w:rsidR="00AC2EA9" w:rsidRPr="00F87EC6">
        <w:rPr>
          <w:rFonts w:ascii="Arial" w:hAnsi="Arial" w:cs="Arial"/>
          <w:b/>
          <w:sz w:val="22"/>
          <w:szCs w:val="22"/>
        </w:rPr>
        <w:t>20</w:t>
      </w:r>
      <w:r w:rsidRPr="00F87EC6">
        <w:rPr>
          <w:rFonts w:ascii="Arial" w:hAnsi="Arial" w:cs="Arial"/>
          <w:b/>
          <w:sz w:val="22"/>
          <w:szCs w:val="22"/>
        </w:rPr>
        <w:t>15</w:t>
      </w:r>
    </w:p>
    <w:p w:rsidR="00E5736E" w:rsidRPr="00F87EC6" w:rsidRDefault="00E5736E" w:rsidP="00241FAF">
      <w:pPr>
        <w:pStyle w:val="PlainText"/>
        <w:tabs>
          <w:tab w:val="left" w:pos="450"/>
        </w:tabs>
        <w:outlineLvl w:val="0"/>
        <w:rPr>
          <w:rFonts w:ascii="Arial" w:hAnsi="Arial" w:cs="Arial"/>
          <w:sz w:val="22"/>
          <w:szCs w:val="22"/>
        </w:rPr>
      </w:pPr>
    </w:p>
    <w:p w:rsidR="00E5736E" w:rsidRPr="00F87EC6" w:rsidRDefault="00E5736E" w:rsidP="00241FAF">
      <w:pPr>
        <w:pStyle w:val="PlainText"/>
        <w:tabs>
          <w:tab w:val="left" w:pos="0"/>
        </w:tabs>
        <w:jc w:val="both"/>
        <w:outlineLvl w:val="0"/>
        <w:rPr>
          <w:rFonts w:ascii="Arial" w:hAnsi="Arial" w:cs="Arial"/>
          <w:color w:val="0070C0"/>
          <w:sz w:val="22"/>
          <w:szCs w:val="22"/>
        </w:rPr>
      </w:pPr>
      <w:r w:rsidRPr="00F87EC6">
        <w:rPr>
          <w:rFonts w:ascii="Arial" w:hAnsi="Arial" w:cs="Arial"/>
          <w:sz w:val="22"/>
          <w:szCs w:val="22"/>
        </w:rPr>
        <w:t>View activities</w:t>
      </w:r>
      <w:r w:rsidR="00D33371">
        <w:rPr>
          <w:rFonts w:ascii="Arial" w:hAnsi="Arial" w:cs="Arial"/>
          <w:sz w:val="22"/>
          <w:szCs w:val="22"/>
        </w:rPr>
        <w:t xml:space="preserve">, updates, </w:t>
      </w:r>
      <w:r w:rsidRPr="00F87EC6">
        <w:rPr>
          <w:rFonts w:ascii="Arial" w:hAnsi="Arial" w:cs="Arial"/>
          <w:sz w:val="22"/>
          <w:szCs w:val="22"/>
        </w:rPr>
        <w:t>and products available from TCM-ABCT</w:t>
      </w:r>
      <w:r w:rsidR="00C1284E" w:rsidRPr="00F87EC6">
        <w:rPr>
          <w:rFonts w:ascii="Arial" w:hAnsi="Arial" w:cs="Arial"/>
          <w:sz w:val="22"/>
          <w:szCs w:val="22"/>
        </w:rPr>
        <w:t xml:space="preserve"> and Reconnaissance</w:t>
      </w:r>
      <w:r w:rsidRPr="00F87EC6">
        <w:rPr>
          <w:rFonts w:ascii="Arial" w:hAnsi="Arial" w:cs="Arial"/>
          <w:sz w:val="22"/>
          <w:szCs w:val="22"/>
        </w:rPr>
        <w:t xml:space="preserve"> by following our </w:t>
      </w:r>
      <w:r w:rsidR="00CF77ED">
        <w:rPr>
          <w:rFonts w:ascii="Arial" w:hAnsi="Arial" w:cs="Arial"/>
          <w:sz w:val="22"/>
          <w:szCs w:val="22"/>
        </w:rPr>
        <w:t>m</w:t>
      </w:r>
      <w:r w:rsidRPr="00F87EC6">
        <w:rPr>
          <w:rFonts w:ascii="Arial" w:hAnsi="Arial" w:cs="Arial"/>
          <w:sz w:val="22"/>
          <w:szCs w:val="22"/>
        </w:rPr>
        <w:t>il</w:t>
      </w:r>
      <w:r w:rsidR="00CD4A07" w:rsidRPr="00F87EC6">
        <w:rPr>
          <w:rFonts w:ascii="Arial" w:hAnsi="Arial" w:cs="Arial"/>
          <w:sz w:val="22"/>
          <w:szCs w:val="22"/>
        </w:rPr>
        <w:t>book</w:t>
      </w:r>
      <w:r w:rsidRPr="00F87EC6">
        <w:rPr>
          <w:rFonts w:ascii="Arial" w:hAnsi="Arial" w:cs="Arial"/>
          <w:sz w:val="22"/>
          <w:szCs w:val="22"/>
        </w:rPr>
        <w:t xml:space="preserve"> location at </w:t>
      </w:r>
      <w:hyperlink r:id="rId12" w:history="1">
        <w:r w:rsidRPr="00F87EC6">
          <w:rPr>
            <w:rStyle w:val="Hyperlink"/>
            <w:rFonts w:ascii="Arial" w:hAnsi="Arial" w:cs="Arial"/>
            <w:b/>
            <w:color w:val="0070C0"/>
            <w:sz w:val="22"/>
            <w:szCs w:val="22"/>
          </w:rPr>
          <w:t>https://www.milsuite.mil/book/groups/t</w:t>
        </w:r>
      </w:hyperlink>
    </w:p>
    <w:p w:rsidR="00E5736E" w:rsidRPr="00F87EC6" w:rsidRDefault="00E5736E" w:rsidP="00241FAF">
      <w:pPr>
        <w:pStyle w:val="PlainText"/>
        <w:rPr>
          <w:rFonts w:ascii="Arial" w:hAnsi="Arial" w:cs="Arial"/>
          <w:sz w:val="22"/>
          <w:szCs w:val="22"/>
        </w:rPr>
      </w:pPr>
    </w:p>
    <w:p w:rsidR="000547FD" w:rsidRPr="00F87EC6" w:rsidRDefault="000547FD" w:rsidP="00241FAF">
      <w:pPr>
        <w:pStyle w:val="PlainText"/>
        <w:tabs>
          <w:tab w:val="left" w:pos="270"/>
        </w:tabs>
        <w:jc w:val="both"/>
        <w:rPr>
          <w:rFonts w:ascii="Arial" w:hAnsi="Arial" w:cs="Arial"/>
          <w:b/>
          <w:sz w:val="22"/>
          <w:szCs w:val="22"/>
        </w:rPr>
      </w:pPr>
      <w:r w:rsidRPr="00F87EC6">
        <w:rPr>
          <w:rFonts w:ascii="Arial" w:hAnsi="Arial" w:cs="Arial"/>
          <w:b/>
          <w:sz w:val="22"/>
          <w:szCs w:val="22"/>
        </w:rPr>
        <w:t>1. ABCT</w:t>
      </w:r>
    </w:p>
    <w:p w:rsidR="0043595A" w:rsidRPr="00F87EC6" w:rsidRDefault="0043595A" w:rsidP="00241FAF">
      <w:pPr>
        <w:pStyle w:val="PlainText"/>
        <w:tabs>
          <w:tab w:val="left" w:pos="270"/>
        </w:tabs>
        <w:jc w:val="both"/>
        <w:rPr>
          <w:rFonts w:ascii="Arial" w:hAnsi="Arial" w:cs="Arial"/>
          <w:b/>
          <w:sz w:val="22"/>
          <w:szCs w:val="22"/>
        </w:rPr>
      </w:pPr>
    </w:p>
    <w:p w:rsidR="00D520A7" w:rsidRPr="00D520A7" w:rsidRDefault="000547FD" w:rsidP="00E13EF1">
      <w:pPr>
        <w:pStyle w:val="PlainText"/>
        <w:autoSpaceDE w:val="0"/>
        <w:autoSpaceDN w:val="0"/>
        <w:adjustRightInd w:val="0"/>
        <w:ind w:firstLine="360"/>
        <w:jc w:val="both"/>
        <w:rPr>
          <w:rFonts w:ascii="Arial" w:eastAsia="Calibri" w:hAnsi="Arial" w:cs="Arial"/>
          <w:sz w:val="22"/>
          <w:szCs w:val="22"/>
        </w:rPr>
      </w:pPr>
      <w:r w:rsidRPr="00F87EC6">
        <w:rPr>
          <w:rFonts w:ascii="Arial" w:hAnsi="Arial" w:cs="Arial"/>
          <w:b/>
          <w:sz w:val="22"/>
          <w:szCs w:val="22"/>
        </w:rPr>
        <w:t>a. Abrams</w:t>
      </w:r>
      <w:r w:rsidR="006540AB">
        <w:rPr>
          <w:rFonts w:ascii="Arial" w:hAnsi="Arial" w:cs="Arial"/>
          <w:b/>
          <w:sz w:val="22"/>
          <w:szCs w:val="22"/>
        </w:rPr>
        <w:t xml:space="preserve"> - </w:t>
      </w:r>
      <w:r w:rsidR="00E32DA0" w:rsidRPr="00E32DA0">
        <w:rPr>
          <w:rFonts w:ascii="Arial" w:eastAsia="Calibri" w:hAnsi="Arial" w:cs="Arial"/>
          <w:sz w:val="22"/>
          <w:szCs w:val="22"/>
        </w:rPr>
        <w:t>The Abrams TADSS lead is participating in the Close Combat Tactical Trainer (CCTT) concurrency IPT at Fort Riley, Kansas. This stakeholder working group is providing current CCTT status and the plan through FY21</w:t>
      </w:r>
      <w:r w:rsidR="00E32DA0">
        <w:rPr>
          <w:rFonts w:ascii="Arial" w:eastAsia="Calibri" w:hAnsi="Arial" w:cs="Arial"/>
          <w:sz w:val="22"/>
          <w:szCs w:val="22"/>
        </w:rPr>
        <w:t>. T</w:t>
      </w:r>
      <w:r w:rsidR="00E32DA0" w:rsidRPr="00E32DA0">
        <w:rPr>
          <w:rFonts w:ascii="Arial" w:eastAsia="Calibri" w:hAnsi="Arial" w:cs="Arial"/>
          <w:sz w:val="22"/>
          <w:szCs w:val="22"/>
        </w:rPr>
        <w:t xml:space="preserve">he outcome will determine the recommendation whether to do another round of concurrency, and what items will be included in the next round of upgrades and concurrency. The group is going to recommend that the Abrams ECP1a be included </w:t>
      </w:r>
      <w:r w:rsidR="00E32DA0">
        <w:rPr>
          <w:rFonts w:ascii="Arial" w:eastAsia="Calibri" w:hAnsi="Arial" w:cs="Arial"/>
          <w:sz w:val="22"/>
          <w:szCs w:val="22"/>
        </w:rPr>
        <w:t>in</w:t>
      </w:r>
      <w:r w:rsidR="00E32DA0" w:rsidRPr="00E32DA0">
        <w:rPr>
          <w:rFonts w:ascii="Arial" w:eastAsia="Calibri" w:hAnsi="Arial" w:cs="Arial"/>
          <w:sz w:val="22"/>
          <w:szCs w:val="22"/>
        </w:rPr>
        <w:t xml:space="preserve"> the next round of upgrades and the course of action for Abrams ECP1b will be included in the next generation collective training device</w:t>
      </w:r>
      <w:r w:rsidR="00E32DA0">
        <w:rPr>
          <w:rFonts w:ascii="Arial" w:eastAsia="Calibri" w:hAnsi="Arial" w:cs="Arial"/>
          <w:sz w:val="22"/>
          <w:szCs w:val="22"/>
        </w:rPr>
        <w:t>,</w:t>
      </w:r>
      <w:r w:rsidR="00E32DA0" w:rsidRPr="00E32DA0">
        <w:rPr>
          <w:rFonts w:ascii="Arial" w:eastAsia="Calibri" w:hAnsi="Arial" w:cs="Arial"/>
          <w:sz w:val="22"/>
          <w:szCs w:val="22"/>
        </w:rPr>
        <w:t xml:space="preserve"> which is the Synthetic Training Environment (STE) solution.</w:t>
      </w:r>
      <w:r w:rsidR="004E4A98" w:rsidRPr="004E4A98">
        <w:rPr>
          <w:rFonts w:ascii="Arial" w:eastAsia="Calibri" w:hAnsi="Arial" w:cs="Arial"/>
          <w:sz w:val="22"/>
          <w:szCs w:val="22"/>
        </w:rPr>
        <w:t xml:space="preserve"> </w:t>
      </w:r>
      <w:r w:rsidR="00D520A7" w:rsidRPr="00D520A7">
        <w:rPr>
          <w:rFonts w:ascii="Arial" w:eastAsia="Calibri" w:hAnsi="Arial" w:cs="Arial"/>
          <w:sz w:val="22"/>
          <w:szCs w:val="22"/>
        </w:rPr>
        <w:t xml:space="preserve"> </w:t>
      </w:r>
    </w:p>
    <w:p w:rsidR="00141193" w:rsidRPr="00F87EC6" w:rsidRDefault="00116AA7" w:rsidP="000D3531">
      <w:pPr>
        <w:jc w:val="both"/>
        <w:rPr>
          <w:rFonts w:cs="Arial"/>
          <w:szCs w:val="22"/>
        </w:rPr>
      </w:pPr>
      <w:r w:rsidRPr="00F87EC6">
        <w:rPr>
          <w:rFonts w:eastAsia="Calibri" w:cs="Arial"/>
          <w:szCs w:val="22"/>
        </w:rPr>
        <w:t xml:space="preserve">          </w:t>
      </w:r>
      <w:r w:rsidR="00E606D8" w:rsidRPr="00F87EC6">
        <w:rPr>
          <w:rFonts w:cs="Arial"/>
          <w:szCs w:val="22"/>
        </w:rPr>
        <w:t xml:space="preserve">       </w:t>
      </w:r>
      <w:r w:rsidR="00E606D8" w:rsidRPr="00F87EC6">
        <w:rPr>
          <w:rFonts w:cs="Arial"/>
          <w:szCs w:val="22"/>
        </w:rPr>
        <w:tab/>
      </w:r>
    </w:p>
    <w:p w:rsidR="00012F8C" w:rsidRPr="00E13EF1" w:rsidRDefault="00A64FE1" w:rsidP="00E13EF1">
      <w:pPr>
        <w:pStyle w:val="PlainText"/>
        <w:tabs>
          <w:tab w:val="left" w:pos="270"/>
          <w:tab w:val="left" w:pos="360"/>
          <w:tab w:val="left" w:pos="540"/>
        </w:tabs>
        <w:ind w:firstLine="360"/>
        <w:contextualSpacing/>
        <w:jc w:val="both"/>
        <w:rPr>
          <w:rFonts w:ascii="Arial" w:hAnsi="Arial" w:cs="Arial"/>
          <w:szCs w:val="22"/>
        </w:rPr>
      </w:pPr>
      <w:r w:rsidRPr="00F87EC6">
        <w:rPr>
          <w:rFonts w:ascii="Arial" w:hAnsi="Arial" w:cs="Arial"/>
          <w:b/>
          <w:sz w:val="22"/>
          <w:szCs w:val="22"/>
        </w:rPr>
        <w:t xml:space="preserve">b. </w:t>
      </w:r>
      <w:r w:rsidR="00287B69" w:rsidRPr="00F87EC6">
        <w:rPr>
          <w:rFonts w:ascii="Arial" w:hAnsi="Arial" w:cs="Arial"/>
          <w:b/>
          <w:sz w:val="22"/>
          <w:szCs w:val="22"/>
        </w:rPr>
        <w:t>Bradley</w:t>
      </w:r>
      <w:r w:rsidR="00E13EF1">
        <w:rPr>
          <w:rFonts w:ascii="Arial" w:hAnsi="Arial" w:cs="Arial"/>
          <w:b/>
          <w:sz w:val="22"/>
          <w:szCs w:val="22"/>
        </w:rPr>
        <w:t xml:space="preserve"> - </w:t>
      </w:r>
      <w:r w:rsidR="00182024" w:rsidRPr="00182024">
        <w:rPr>
          <w:rFonts w:ascii="Arial" w:hAnsi="Arial" w:cs="Arial"/>
          <w:sz w:val="22"/>
          <w:szCs w:val="22"/>
        </w:rPr>
        <w:t>In FY</w:t>
      </w:r>
      <w:r w:rsidR="00182024">
        <w:rPr>
          <w:rFonts w:ascii="Arial" w:hAnsi="Arial" w:cs="Arial"/>
          <w:sz w:val="22"/>
          <w:szCs w:val="22"/>
        </w:rPr>
        <w:t>1</w:t>
      </w:r>
      <w:r w:rsidR="00182024" w:rsidRPr="00182024">
        <w:rPr>
          <w:rFonts w:ascii="Arial" w:hAnsi="Arial" w:cs="Arial"/>
          <w:sz w:val="22"/>
          <w:szCs w:val="22"/>
        </w:rPr>
        <w:t>3</w:t>
      </w:r>
      <w:r w:rsidR="00182024">
        <w:rPr>
          <w:rFonts w:ascii="Arial" w:hAnsi="Arial" w:cs="Arial"/>
          <w:sz w:val="22"/>
          <w:szCs w:val="22"/>
        </w:rPr>
        <w:t>,</w:t>
      </w:r>
      <w:r w:rsidR="00182024" w:rsidRPr="00182024">
        <w:rPr>
          <w:rFonts w:ascii="Arial" w:hAnsi="Arial" w:cs="Arial"/>
          <w:sz w:val="22"/>
          <w:szCs w:val="22"/>
        </w:rPr>
        <w:t xml:space="preserve"> ECP</w:t>
      </w:r>
      <w:r w:rsidR="00182024">
        <w:rPr>
          <w:rFonts w:ascii="Arial" w:hAnsi="Arial" w:cs="Arial"/>
          <w:sz w:val="22"/>
          <w:szCs w:val="22"/>
        </w:rPr>
        <w:t>-</w:t>
      </w:r>
      <w:r w:rsidR="00182024" w:rsidRPr="00182024">
        <w:rPr>
          <w:rFonts w:ascii="Arial" w:hAnsi="Arial" w:cs="Arial"/>
          <w:sz w:val="22"/>
          <w:szCs w:val="22"/>
        </w:rPr>
        <w:t xml:space="preserve">I testing revealed the current HMPT 500-3ECB transmission </w:t>
      </w:r>
      <w:r w:rsidR="00182024">
        <w:rPr>
          <w:rFonts w:ascii="Arial" w:hAnsi="Arial" w:cs="Arial"/>
          <w:sz w:val="22"/>
          <w:szCs w:val="22"/>
        </w:rPr>
        <w:t>i</w:t>
      </w:r>
      <w:r w:rsidR="00182024" w:rsidRPr="00182024">
        <w:rPr>
          <w:rFonts w:ascii="Arial" w:hAnsi="Arial" w:cs="Arial"/>
          <w:sz w:val="22"/>
          <w:szCs w:val="22"/>
        </w:rPr>
        <w:t>n the Bradley FoV could no longer support current and anticipated Gross Combat Weight (GCW). The HMPT 800 Hydro-mechanical Transmission currently being used by the PiM has been identified as the transmission to replace the HMPT 500 transmission. The HMPT 800 transmission initially received a Marginal-Probable Hazard (RAC 3-B, SERIOUS Risk) rating due to transmission failure during “Brake Fade” testing of the Bradley at GCW and at anticipated future GCW. On 24 August 2015 ATEC, TACOM, PdM Bradley, and PM AFV came to common agreement on the assessed hazard classification of the HMPT 800 Hydro-mechanical Transmission. The current agreement will establish an assessed hazard classification of Marginal-Occasional (RAC 3-C, MEDIUM Risk) level of risk for integration of the HMPT 800 transmission on the Bradley FoV. With this level of risk, PM AFV will accept, through risk management, risks associated with the test findings allowing for unrestricted fielding of the HMPT 800 transmission based off of the added capability the component will provide.</w:t>
      </w:r>
    </w:p>
    <w:p w:rsidR="00A93910" w:rsidRPr="00173A99" w:rsidRDefault="00A93910" w:rsidP="00012F8C">
      <w:pPr>
        <w:ind w:firstLine="720"/>
        <w:jc w:val="both"/>
        <w:rPr>
          <w:rFonts w:cs="Arial"/>
          <w:szCs w:val="22"/>
        </w:rPr>
      </w:pPr>
      <w:r w:rsidRPr="00173A99">
        <w:rPr>
          <w:rFonts w:cs="Arial"/>
          <w:szCs w:val="22"/>
        </w:rPr>
        <w:t xml:space="preserve">    </w:t>
      </w:r>
    </w:p>
    <w:p w:rsidR="0090253B" w:rsidRDefault="00413CF9" w:rsidP="00265DAD">
      <w:pPr>
        <w:pStyle w:val="PlainText"/>
        <w:tabs>
          <w:tab w:val="left" w:pos="270"/>
        </w:tabs>
        <w:ind w:firstLine="360"/>
        <w:jc w:val="both"/>
        <w:rPr>
          <w:rFonts w:ascii="Arial" w:hAnsi="Arial" w:cs="Arial"/>
          <w:sz w:val="22"/>
          <w:szCs w:val="22"/>
        </w:rPr>
      </w:pPr>
      <w:r w:rsidRPr="00F87EC6">
        <w:rPr>
          <w:rFonts w:ascii="Arial" w:hAnsi="Arial" w:cs="Arial"/>
          <w:b/>
          <w:sz w:val="22"/>
          <w:szCs w:val="22"/>
        </w:rPr>
        <w:t>c. AMPV</w:t>
      </w:r>
      <w:r w:rsidR="0090253B">
        <w:rPr>
          <w:rFonts w:ascii="Arial" w:hAnsi="Arial" w:cs="Arial"/>
          <w:b/>
          <w:sz w:val="22"/>
          <w:szCs w:val="22"/>
        </w:rPr>
        <w:t xml:space="preserve">. </w:t>
      </w:r>
      <w:r w:rsidR="00F674ED" w:rsidRPr="00F87EC6">
        <w:rPr>
          <w:rFonts w:ascii="Arial" w:hAnsi="Arial" w:cs="Arial"/>
          <w:sz w:val="22"/>
          <w:szCs w:val="22"/>
        </w:rPr>
        <w:t xml:space="preserve">  </w:t>
      </w:r>
      <w:bookmarkStart w:id="1" w:name="OLE_LINK2"/>
      <w:bookmarkStart w:id="2" w:name="OLE_LINK1"/>
    </w:p>
    <w:p w:rsidR="0090253B" w:rsidRPr="0090253B" w:rsidRDefault="0090253B" w:rsidP="0090253B">
      <w:pPr>
        <w:pStyle w:val="PlainText"/>
        <w:tabs>
          <w:tab w:val="left" w:pos="0"/>
        </w:tabs>
        <w:ind w:firstLine="360"/>
        <w:jc w:val="both"/>
        <w:rPr>
          <w:rFonts w:ascii="Arial" w:hAnsi="Arial" w:cs="Arial"/>
          <w:sz w:val="22"/>
          <w:szCs w:val="22"/>
        </w:rPr>
      </w:pPr>
      <w:r>
        <w:rPr>
          <w:rFonts w:ascii="Arial" w:hAnsi="Arial" w:cs="Arial"/>
          <w:sz w:val="22"/>
          <w:szCs w:val="22"/>
        </w:rPr>
        <w:tab/>
      </w:r>
      <w:r w:rsidRPr="0090253B">
        <w:rPr>
          <w:rFonts w:ascii="Arial" w:hAnsi="Arial" w:cs="Arial"/>
          <w:sz w:val="22"/>
          <w:szCs w:val="22"/>
        </w:rPr>
        <w:t>1)  Mike Sjostrom continues to participate in the AMPV software IPT</w:t>
      </w:r>
      <w:r>
        <w:rPr>
          <w:rFonts w:ascii="Arial" w:hAnsi="Arial" w:cs="Arial"/>
          <w:sz w:val="22"/>
          <w:szCs w:val="22"/>
        </w:rPr>
        <w:t xml:space="preserve"> in which one</w:t>
      </w:r>
      <w:r w:rsidRPr="0090253B">
        <w:rPr>
          <w:rFonts w:ascii="Arial" w:hAnsi="Arial" w:cs="Arial"/>
          <w:sz w:val="22"/>
          <w:szCs w:val="22"/>
        </w:rPr>
        <w:t xml:space="preserve"> particular topic of discussion </w:t>
      </w:r>
      <w:r>
        <w:rPr>
          <w:rFonts w:ascii="Arial" w:hAnsi="Arial" w:cs="Arial"/>
          <w:sz w:val="22"/>
          <w:szCs w:val="22"/>
        </w:rPr>
        <w:t>involves a ‘</w:t>
      </w:r>
      <w:r w:rsidRPr="0090253B">
        <w:rPr>
          <w:rFonts w:ascii="Arial" w:hAnsi="Arial" w:cs="Arial"/>
          <w:sz w:val="22"/>
          <w:szCs w:val="22"/>
        </w:rPr>
        <w:t>VICTORY</w:t>
      </w:r>
      <w:r>
        <w:rPr>
          <w:rFonts w:ascii="Arial" w:hAnsi="Arial" w:cs="Arial"/>
          <w:sz w:val="22"/>
          <w:szCs w:val="22"/>
        </w:rPr>
        <w:t>’</w:t>
      </w:r>
      <w:r w:rsidRPr="0090253B">
        <w:rPr>
          <w:rFonts w:ascii="Arial" w:hAnsi="Arial" w:cs="Arial"/>
          <w:sz w:val="22"/>
          <w:szCs w:val="22"/>
        </w:rPr>
        <w:t xml:space="preserve"> software version for AMPV.  Version 1.4.1 and 1.6.2 are the two versions available.  PM AMPV is exploring government provided software from TARDEC versus a BAE development (significant cost savings if TARDEC version 1.6.2 is possible).</w:t>
      </w:r>
    </w:p>
    <w:p w:rsidR="00F65736" w:rsidRPr="00F87EC6" w:rsidRDefault="0090253B" w:rsidP="0090253B">
      <w:pPr>
        <w:pStyle w:val="PlainText"/>
        <w:tabs>
          <w:tab w:val="left" w:pos="0"/>
        </w:tabs>
        <w:ind w:firstLine="360"/>
        <w:jc w:val="both"/>
        <w:rPr>
          <w:rFonts w:cs="Arial"/>
          <w:szCs w:val="22"/>
        </w:rPr>
      </w:pPr>
      <w:r>
        <w:rPr>
          <w:rFonts w:ascii="Arial" w:hAnsi="Arial" w:cs="Arial"/>
          <w:sz w:val="22"/>
          <w:szCs w:val="22"/>
        </w:rPr>
        <w:tab/>
      </w:r>
      <w:r w:rsidRPr="0090253B">
        <w:rPr>
          <w:rFonts w:ascii="Arial" w:hAnsi="Arial" w:cs="Arial"/>
          <w:sz w:val="22"/>
          <w:szCs w:val="22"/>
        </w:rPr>
        <w:t>2)  Mike also participated in the weekly AMPV GP/Mission Command IPT.  Focus was on the vehicle interface panel (VIP).  One concern is the security requirement of the physical spacing between secret and unclassified lines (5 cm).  A possible solution is using fiber optic-like solutions; BAE will provide concept drawings NLT early next week along with pros/cons of the COA.</w:t>
      </w:r>
      <w:r w:rsidR="0037400F" w:rsidRPr="00265DAD">
        <w:rPr>
          <w:rFonts w:ascii="Arial" w:hAnsi="Arial" w:cs="Arial"/>
          <w:sz w:val="22"/>
          <w:szCs w:val="22"/>
        </w:rPr>
        <w:t xml:space="preserve">  </w:t>
      </w:r>
      <w:r w:rsidR="0037400F" w:rsidRPr="00265DAD">
        <w:rPr>
          <w:rFonts w:cs="Arial"/>
          <w:sz w:val="22"/>
          <w:szCs w:val="22"/>
        </w:rPr>
        <w:t xml:space="preserve"> </w:t>
      </w:r>
      <w:r w:rsidR="00BF39C4" w:rsidRPr="00265DAD">
        <w:rPr>
          <w:rFonts w:cs="Arial"/>
          <w:sz w:val="22"/>
          <w:szCs w:val="22"/>
        </w:rPr>
        <w:t xml:space="preserve">  </w:t>
      </w:r>
      <w:r w:rsidR="00797309" w:rsidRPr="00265DAD">
        <w:rPr>
          <w:rFonts w:cs="Arial"/>
          <w:sz w:val="22"/>
          <w:szCs w:val="22"/>
        </w:rPr>
        <w:t xml:space="preserve">  </w:t>
      </w:r>
    </w:p>
    <w:p w:rsidR="00235AD7" w:rsidRDefault="00235AD7" w:rsidP="00F65736">
      <w:pPr>
        <w:pStyle w:val="PlainText"/>
        <w:ind w:firstLine="270"/>
        <w:contextualSpacing/>
        <w:rPr>
          <w:rFonts w:ascii="Arial" w:hAnsi="Arial" w:cs="Arial"/>
          <w:b/>
          <w:sz w:val="22"/>
          <w:szCs w:val="22"/>
        </w:rPr>
      </w:pPr>
    </w:p>
    <w:p w:rsidR="003E059D" w:rsidRPr="00BF195D" w:rsidRDefault="0043595A" w:rsidP="00DA28E1">
      <w:pPr>
        <w:pStyle w:val="PlainText"/>
        <w:ind w:firstLine="360"/>
        <w:contextualSpacing/>
        <w:rPr>
          <w:rFonts w:ascii="Arial" w:hAnsi="Arial" w:cs="Arial"/>
          <w:b/>
          <w:sz w:val="22"/>
          <w:szCs w:val="22"/>
        </w:rPr>
      </w:pPr>
      <w:r w:rsidRPr="00F87EC6">
        <w:rPr>
          <w:rFonts w:ascii="Arial" w:hAnsi="Arial" w:cs="Arial"/>
          <w:b/>
          <w:sz w:val="22"/>
          <w:szCs w:val="22"/>
        </w:rPr>
        <w:t>d</w:t>
      </w:r>
      <w:r w:rsidR="00E5736E" w:rsidRPr="00F87EC6">
        <w:rPr>
          <w:rFonts w:ascii="Arial" w:hAnsi="Arial" w:cs="Arial"/>
          <w:b/>
          <w:sz w:val="22"/>
          <w:szCs w:val="22"/>
        </w:rPr>
        <w:t>. Formation and DOTLPF</w:t>
      </w:r>
      <w:bookmarkEnd w:id="1"/>
      <w:bookmarkEnd w:id="2"/>
      <w:r w:rsidR="003E059D" w:rsidRPr="00F87EC6">
        <w:rPr>
          <w:rFonts w:ascii="Arial" w:hAnsi="Arial" w:cs="Arial"/>
          <w:b/>
          <w:sz w:val="22"/>
          <w:szCs w:val="22"/>
        </w:rPr>
        <w:t xml:space="preserve"> Integration:</w:t>
      </w:r>
    </w:p>
    <w:p w:rsidR="003E059D" w:rsidRPr="00BF195D" w:rsidRDefault="003E059D" w:rsidP="00241FAF">
      <w:pPr>
        <w:pStyle w:val="PlainText"/>
        <w:ind w:left="270"/>
        <w:contextualSpacing/>
        <w:rPr>
          <w:rFonts w:ascii="Arial" w:hAnsi="Arial" w:cs="Arial"/>
          <w:b/>
          <w:sz w:val="22"/>
          <w:szCs w:val="22"/>
        </w:rPr>
      </w:pPr>
    </w:p>
    <w:p w:rsidR="00182024" w:rsidRDefault="00E5736E" w:rsidP="00265DAD">
      <w:pPr>
        <w:pStyle w:val="PlainText"/>
        <w:numPr>
          <w:ilvl w:val="0"/>
          <w:numId w:val="28"/>
        </w:numPr>
        <w:tabs>
          <w:tab w:val="left" w:pos="720"/>
          <w:tab w:val="left" w:pos="900"/>
          <w:tab w:val="left" w:pos="1080"/>
          <w:tab w:val="left" w:pos="1800"/>
        </w:tabs>
        <w:autoSpaceDE w:val="0"/>
        <w:autoSpaceDN w:val="0"/>
        <w:adjustRightInd w:val="0"/>
        <w:ind w:left="0" w:firstLine="630"/>
        <w:contextualSpacing/>
        <w:jc w:val="both"/>
        <w:rPr>
          <w:rFonts w:ascii="Arial" w:hAnsi="Arial" w:cs="Arial"/>
          <w:sz w:val="22"/>
          <w:szCs w:val="22"/>
        </w:rPr>
      </w:pPr>
      <w:r w:rsidRPr="00BF195D">
        <w:rPr>
          <w:rFonts w:ascii="Arial" w:hAnsi="Arial" w:cs="Arial"/>
          <w:b/>
          <w:sz w:val="22"/>
          <w:szCs w:val="22"/>
        </w:rPr>
        <w:t>Doctrine, Organization, Person</w:t>
      </w:r>
      <w:r w:rsidRPr="00265DAD">
        <w:rPr>
          <w:rFonts w:ascii="Arial" w:hAnsi="Arial" w:cs="Arial"/>
          <w:b/>
          <w:sz w:val="22"/>
          <w:szCs w:val="22"/>
        </w:rPr>
        <w:t>nel and MC-Network (DOP/MC-Net)</w:t>
      </w:r>
      <w:r w:rsidR="00265DAD" w:rsidRPr="00265DAD">
        <w:rPr>
          <w:rFonts w:ascii="Arial" w:hAnsi="Arial" w:cs="Arial"/>
          <w:b/>
          <w:sz w:val="22"/>
          <w:szCs w:val="22"/>
        </w:rPr>
        <w:t xml:space="preserve"> - </w:t>
      </w:r>
      <w:r w:rsidR="00BE5533" w:rsidRPr="00BE5533">
        <w:rPr>
          <w:rFonts w:ascii="Arial" w:hAnsi="Arial" w:cs="Arial"/>
          <w:sz w:val="22"/>
          <w:szCs w:val="22"/>
        </w:rPr>
        <w:t xml:space="preserve">Ron Kuykendall is participating in the Measurement Space Workshop (MSW) for the Mid-tier </w:t>
      </w:r>
      <w:r w:rsidR="00BE5533" w:rsidRPr="00BE5533">
        <w:rPr>
          <w:rFonts w:ascii="Arial" w:hAnsi="Arial" w:cs="Arial"/>
          <w:sz w:val="22"/>
          <w:szCs w:val="22"/>
        </w:rPr>
        <w:lastRenderedPageBreak/>
        <w:t>Networking Vehicular Radio (MNVR) Armored Brigade Combat Team (ABCT) Platform Integration Study at TRAC WSMR, NM this week.  This effort is in response to G3/5/7 memo that directs this study be conducted to determine the operational effectiveness of ABCT formations when the MNVR is hosted on an alternate C2 vehicle, the Bradley Fire Support Team (BFIST) vehicle and Commanders’ Bradley vehicles.  This study will inform MNVR acquisition decisions and fielding strategies for ABCTs.  TRADOC Is required to provide the final report NLT Jun 16.</w:t>
      </w:r>
    </w:p>
    <w:p w:rsidR="0045298E" w:rsidRPr="00265DAD" w:rsidRDefault="00A27ED6" w:rsidP="00182024">
      <w:pPr>
        <w:pStyle w:val="PlainText"/>
        <w:tabs>
          <w:tab w:val="left" w:pos="720"/>
          <w:tab w:val="left" w:pos="900"/>
          <w:tab w:val="left" w:pos="1080"/>
          <w:tab w:val="left" w:pos="1800"/>
        </w:tabs>
        <w:autoSpaceDE w:val="0"/>
        <w:autoSpaceDN w:val="0"/>
        <w:adjustRightInd w:val="0"/>
        <w:ind w:left="630"/>
        <w:contextualSpacing/>
        <w:jc w:val="both"/>
        <w:rPr>
          <w:rFonts w:ascii="Arial" w:hAnsi="Arial" w:cs="Arial"/>
          <w:sz w:val="22"/>
          <w:szCs w:val="22"/>
        </w:rPr>
      </w:pPr>
      <w:r w:rsidRPr="00265DAD">
        <w:rPr>
          <w:rFonts w:ascii="Arial" w:hAnsi="Arial" w:cs="Arial"/>
          <w:sz w:val="22"/>
          <w:szCs w:val="22"/>
        </w:rPr>
        <w:t xml:space="preserve">  </w:t>
      </w:r>
    </w:p>
    <w:p w:rsidR="003E059D" w:rsidRPr="00F87EC6" w:rsidRDefault="003E059D" w:rsidP="00265DAD">
      <w:pPr>
        <w:pStyle w:val="PlainText"/>
        <w:numPr>
          <w:ilvl w:val="0"/>
          <w:numId w:val="28"/>
        </w:numPr>
        <w:tabs>
          <w:tab w:val="left" w:pos="720"/>
          <w:tab w:val="left" w:pos="900"/>
          <w:tab w:val="left" w:pos="1080"/>
          <w:tab w:val="left" w:pos="1800"/>
        </w:tabs>
        <w:autoSpaceDE w:val="0"/>
        <w:autoSpaceDN w:val="0"/>
        <w:adjustRightInd w:val="0"/>
        <w:ind w:left="0" w:firstLine="630"/>
        <w:contextualSpacing/>
        <w:jc w:val="both"/>
        <w:rPr>
          <w:rFonts w:ascii="Arial" w:hAnsi="Arial" w:cs="Arial"/>
          <w:b/>
          <w:sz w:val="22"/>
          <w:szCs w:val="22"/>
        </w:rPr>
      </w:pPr>
      <w:r w:rsidRPr="00F87EC6">
        <w:rPr>
          <w:rFonts w:ascii="Arial" w:hAnsi="Arial" w:cs="Arial"/>
          <w:b/>
          <w:sz w:val="22"/>
          <w:szCs w:val="22"/>
        </w:rPr>
        <w:t>Training, Leader Development, and Safety Integration (TLS):</w:t>
      </w:r>
    </w:p>
    <w:p w:rsidR="002E4DAA" w:rsidRDefault="00BE5533" w:rsidP="00BE5533">
      <w:pPr>
        <w:pStyle w:val="PlainText"/>
        <w:numPr>
          <w:ilvl w:val="1"/>
          <w:numId w:val="29"/>
        </w:numPr>
        <w:tabs>
          <w:tab w:val="left" w:pos="900"/>
          <w:tab w:val="left" w:pos="1260"/>
        </w:tabs>
        <w:ind w:left="0" w:firstLine="900"/>
        <w:jc w:val="both"/>
        <w:rPr>
          <w:rFonts w:ascii="Arial" w:eastAsia="Times New Roman" w:hAnsi="Arial" w:cs="Times New Roman"/>
          <w:sz w:val="22"/>
          <w:szCs w:val="20"/>
        </w:rPr>
      </w:pPr>
      <w:bookmarkStart w:id="3" w:name="OLE_LINK7"/>
      <w:bookmarkStart w:id="4" w:name="OLE_LINK8"/>
      <w:r w:rsidRPr="00BE5533">
        <w:rPr>
          <w:rFonts w:ascii="Arial" w:eastAsia="Times New Roman" w:hAnsi="Arial" w:cs="Times New Roman"/>
          <w:sz w:val="22"/>
          <w:szCs w:val="20"/>
        </w:rPr>
        <w:t>MILPER MESSAGE 15-263, UPDATES AND PROCEDURES TO DA FORM 2166-8 .PDF-F NCO EVALUATION REPORT, ISSUED: [25 AUG 15]. This message provides procedures for use of recently updated DA Form 2166-8, dated August 2015, version 1.00 .pdf-f NCO Evaluation Report. This form update provides administrative corrections and additional security measures to those currently embedded within the .pdf-f form, and prevents content entered on the form from being altered once a rating official’s digital signature is applied. Content specific to each rating official’s section of responsibility becomes “locked” once entered on this form and a rating official’s digital signature is applied.  Effective 15 October 2015, DA Form 2166-8, dated March 2015 NCOERs will no longer be accepted by HRC Evaluations Branch for processing</w:t>
      </w:r>
      <w:r>
        <w:rPr>
          <w:rFonts w:ascii="Arial" w:eastAsia="Times New Roman" w:hAnsi="Arial" w:cs="Times New Roman"/>
          <w:sz w:val="22"/>
          <w:szCs w:val="20"/>
        </w:rPr>
        <w:t xml:space="preserve"> </w:t>
      </w:r>
      <w:r w:rsidRPr="00BE5533">
        <w:rPr>
          <w:rFonts w:ascii="Arial" w:eastAsia="Times New Roman" w:hAnsi="Arial" w:cs="Times New Roman"/>
          <w:sz w:val="22"/>
          <w:szCs w:val="20"/>
        </w:rPr>
        <w:t xml:space="preserve">official filing in an NCO’s AMHRR. </w:t>
      </w:r>
      <w:hyperlink r:id="rId13" w:history="1">
        <w:r w:rsidRPr="007B3B40">
          <w:rPr>
            <w:rStyle w:val="Hyperlink"/>
            <w:rFonts w:ascii="Arial" w:eastAsia="Times New Roman" w:hAnsi="Arial" w:cs="Times New Roman"/>
            <w:sz w:val="22"/>
            <w:szCs w:val="20"/>
          </w:rPr>
          <w:t>https://www.milsuite.mil/book/docs/DOC-220741</w:t>
        </w:r>
      </w:hyperlink>
    </w:p>
    <w:p w:rsidR="00BF195D" w:rsidRPr="00BF195D" w:rsidRDefault="009E6564" w:rsidP="00BE5533">
      <w:pPr>
        <w:pStyle w:val="PlainText"/>
        <w:numPr>
          <w:ilvl w:val="0"/>
          <w:numId w:val="29"/>
        </w:numPr>
        <w:tabs>
          <w:tab w:val="left" w:pos="900"/>
          <w:tab w:val="left" w:pos="1260"/>
        </w:tabs>
        <w:ind w:left="0" w:firstLine="900"/>
        <w:jc w:val="both"/>
        <w:rPr>
          <w:rStyle w:val="Hyperlink"/>
          <w:rFonts w:ascii="Arial" w:eastAsia="Times New Roman" w:hAnsi="Arial" w:cs="Arial"/>
          <w:color w:val="auto"/>
          <w:sz w:val="22"/>
          <w:szCs w:val="22"/>
          <w:u w:val="none"/>
          <w:lang w:val="en"/>
        </w:rPr>
      </w:pPr>
      <w:r>
        <w:rPr>
          <w:rFonts w:ascii="Arial" w:eastAsia="Times New Roman" w:hAnsi="Arial" w:cs="Arial"/>
          <w:sz w:val="22"/>
          <w:szCs w:val="22"/>
        </w:rPr>
        <w:t>Members of Team TLS have completed their coverage of NTC Rotation 15-09 in support of the 116</w:t>
      </w:r>
      <w:r w:rsidRPr="009E6564">
        <w:rPr>
          <w:rFonts w:ascii="Arial" w:eastAsia="Times New Roman" w:hAnsi="Arial" w:cs="Arial"/>
          <w:sz w:val="22"/>
          <w:szCs w:val="22"/>
          <w:vertAlign w:val="superscript"/>
        </w:rPr>
        <w:t>th</w:t>
      </w:r>
      <w:r>
        <w:rPr>
          <w:rFonts w:ascii="Arial" w:eastAsia="Times New Roman" w:hAnsi="Arial" w:cs="Arial"/>
          <w:sz w:val="22"/>
          <w:szCs w:val="22"/>
        </w:rPr>
        <w:t xml:space="preserve"> CBCT (IDARNG).  Consolidated observations, insights, and lessons learned will be delivered to unit leadership during a projected unit visit to their homestation location.  Dates of the visit are TBA. </w:t>
      </w:r>
      <w:r w:rsidR="00BF195D" w:rsidRPr="00BF195D">
        <w:rPr>
          <w:rStyle w:val="Hyperlink"/>
          <w:rFonts w:ascii="Arial" w:eastAsia="Times New Roman" w:hAnsi="Arial" w:cs="Arial"/>
          <w:sz w:val="22"/>
          <w:szCs w:val="22"/>
        </w:rPr>
        <w:t xml:space="preserve">  </w:t>
      </w:r>
    </w:p>
    <w:p w:rsidR="00176330" w:rsidRPr="002D6CE6" w:rsidRDefault="006342F7" w:rsidP="00176330">
      <w:pPr>
        <w:pStyle w:val="PlainText"/>
        <w:numPr>
          <w:ilvl w:val="0"/>
          <w:numId w:val="29"/>
        </w:numPr>
        <w:tabs>
          <w:tab w:val="left" w:pos="900"/>
          <w:tab w:val="left" w:pos="1260"/>
        </w:tabs>
        <w:ind w:left="90" w:firstLine="810"/>
        <w:jc w:val="both"/>
        <w:rPr>
          <w:rFonts w:ascii="Arial" w:eastAsia="Times New Roman" w:hAnsi="Arial" w:cs="Arial"/>
          <w:sz w:val="22"/>
          <w:szCs w:val="22"/>
          <w:lang w:val="en"/>
        </w:rPr>
      </w:pPr>
      <w:r w:rsidRPr="00BF195D">
        <w:rPr>
          <w:rFonts w:ascii="Arial" w:eastAsia="Times New Roman" w:hAnsi="Arial" w:cs="Arial"/>
          <w:sz w:val="22"/>
          <w:szCs w:val="22"/>
          <w:lang w:val="en"/>
        </w:rPr>
        <w:t>Fort Benning will host the 2015 Maneuver Confe</w:t>
      </w:r>
      <w:r w:rsidR="00176330">
        <w:rPr>
          <w:rFonts w:ascii="Arial" w:eastAsia="Times New Roman" w:hAnsi="Arial" w:cs="Arial"/>
          <w:sz w:val="22"/>
          <w:szCs w:val="22"/>
          <w:lang w:val="en"/>
        </w:rPr>
        <w:t xml:space="preserve">rence here from 14-17 September </w:t>
      </w:r>
      <w:r w:rsidRPr="00BF195D">
        <w:rPr>
          <w:rFonts w:ascii="Arial" w:eastAsia="Times New Roman" w:hAnsi="Arial" w:cs="Arial"/>
          <w:sz w:val="22"/>
          <w:szCs w:val="22"/>
          <w:lang w:val="en"/>
        </w:rPr>
        <w:t>with all events scheduled to be held in McGinnis-Wickham Hall</w:t>
      </w:r>
      <w:r w:rsidR="005B0C8C" w:rsidRPr="00BF195D">
        <w:rPr>
          <w:rFonts w:ascii="Arial" w:eastAsia="Times New Roman" w:hAnsi="Arial" w:cs="Arial"/>
          <w:sz w:val="22"/>
          <w:szCs w:val="22"/>
          <w:lang w:val="en"/>
        </w:rPr>
        <w:t xml:space="preserve"> (Bldg 4)</w:t>
      </w:r>
      <w:r w:rsidRPr="00BF195D">
        <w:rPr>
          <w:rFonts w:ascii="Arial" w:eastAsia="Times New Roman" w:hAnsi="Arial" w:cs="Arial"/>
          <w:sz w:val="22"/>
          <w:szCs w:val="22"/>
          <w:lang w:val="en"/>
        </w:rPr>
        <w:t>.  The theme this year is “Future Maneuver – Building Soldiers, Leaders and Formations that are Smart, Fast, Lethal, and Precise.”</w:t>
      </w:r>
      <w:r w:rsidR="00176330">
        <w:rPr>
          <w:rFonts w:ascii="Arial" w:eastAsia="Times New Roman" w:hAnsi="Arial" w:cs="Arial"/>
          <w:sz w:val="22"/>
          <w:szCs w:val="22"/>
          <w:lang w:val="en"/>
        </w:rPr>
        <w:t xml:space="preserve"> </w:t>
      </w:r>
      <w:r w:rsidRPr="00BF195D">
        <w:rPr>
          <w:rFonts w:ascii="Arial" w:eastAsia="Times New Roman" w:hAnsi="Arial" w:cs="Arial"/>
          <w:sz w:val="22"/>
          <w:szCs w:val="22"/>
          <w:lang w:val="en"/>
        </w:rPr>
        <w:t xml:space="preserve">For registration, agendas, directions, lodging, and participation </w:t>
      </w:r>
      <w:r w:rsidR="00176330">
        <w:rPr>
          <w:rFonts w:ascii="Arial" w:eastAsia="Times New Roman" w:hAnsi="Arial" w:cs="Arial"/>
          <w:sz w:val="22"/>
          <w:szCs w:val="22"/>
          <w:lang w:val="en"/>
        </w:rPr>
        <w:t xml:space="preserve">via </w:t>
      </w:r>
      <w:r w:rsidRPr="00BF195D">
        <w:rPr>
          <w:rFonts w:ascii="Arial" w:eastAsia="Times New Roman" w:hAnsi="Arial" w:cs="Arial"/>
          <w:sz w:val="22"/>
          <w:szCs w:val="22"/>
          <w:lang w:val="en"/>
        </w:rPr>
        <w:t xml:space="preserve">DCS, visit </w:t>
      </w:r>
      <w:hyperlink r:id="rId14" w:history="1">
        <w:r w:rsidR="00176330" w:rsidRPr="007B3B40">
          <w:rPr>
            <w:rStyle w:val="Hyperlink"/>
            <w:rFonts w:ascii="Arial" w:hAnsi="Arial" w:cs="Arial"/>
            <w:sz w:val="22"/>
          </w:rPr>
          <w:t>http://www.benning.army.mil/mcoe/maneuverconference/index.html</w:t>
        </w:r>
      </w:hyperlink>
    </w:p>
    <w:p w:rsidR="00AC65D4" w:rsidRDefault="002D6CE6" w:rsidP="00AC65D4">
      <w:pPr>
        <w:pStyle w:val="PlainText"/>
        <w:numPr>
          <w:ilvl w:val="0"/>
          <w:numId w:val="29"/>
        </w:numPr>
        <w:tabs>
          <w:tab w:val="left" w:pos="900"/>
          <w:tab w:val="left" w:pos="1260"/>
        </w:tabs>
        <w:ind w:left="180" w:firstLine="720"/>
        <w:jc w:val="both"/>
        <w:rPr>
          <w:rStyle w:val="Hyperlink"/>
          <w:rFonts w:ascii="Arial" w:eastAsia="Times New Roman" w:hAnsi="Arial" w:cs="Arial"/>
          <w:color w:val="auto"/>
          <w:sz w:val="22"/>
          <w:szCs w:val="22"/>
          <w:u w:val="none"/>
          <w:lang w:val="en"/>
        </w:rPr>
      </w:pPr>
      <w:r w:rsidRPr="002D6CE6">
        <w:rPr>
          <w:rFonts w:ascii="Arial" w:eastAsia="Times New Roman" w:hAnsi="Arial" w:cs="Arial"/>
          <w:sz w:val="22"/>
          <w:szCs w:val="22"/>
          <w:lang w:val="en"/>
        </w:rPr>
        <w:t xml:space="preserve">Select-Train-Educate-Promote, also known as STEP, is a policy that represents the Army's investment in Soldiers' professional military education through a deliberate, continuous, and progressive process. Since 2008, the Army has required master sergeants to graduate from the Sergeants Major Course before attaining eligibility for promotion to sergeant major. Effective Jan. 1, 2016, the Army will expand this standard for promotion eligibility to </w:t>
      </w:r>
      <w:r>
        <w:rPr>
          <w:rFonts w:ascii="Arial" w:eastAsia="Times New Roman" w:hAnsi="Arial" w:cs="Arial"/>
          <w:sz w:val="22"/>
          <w:szCs w:val="22"/>
          <w:lang w:val="en"/>
        </w:rPr>
        <w:t xml:space="preserve">other </w:t>
      </w:r>
      <w:r w:rsidRPr="002D6CE6">
        <w:rPr>
          <w:rFonts w:ascii="Arial" w:eastAsia="Times New Roman" w:hAnsi="Arial" w:cs="Arial"/>
          <w:sz w:val="22"/>
          <w:szCs w:val="22"/>
          <w:lang w:val="en"/>
        </w:rPr>
        <w:t>NCO ranks by requiring Soldiers to complete appropriate level</w:t>
      </w:r>
      <w:r>
        <w:rPr>
          <w:rFonts w:ascii="Arial" w:eastAsia="Times New Roman" w:hAnsi="Arial" w:cs="Arial"/>
          <w:sz w:val="22"/>
          <w:szCs w:val="22"/>
          <w:lang w:val="en"/>
        </w:rPr>
        <w:t>s</w:t>
      </w:r>
      <w:r w:rsidRPr="002D6CE6">
        <w:rPr>
          <w:rFonts w:ascii="Arial" w:eastAsia="Times New Roman" w:hAnsi="Arial" w:cs="Arial"/>
          <w:sz w:val="22"/>
          <w:szCs w:val="22"/>
          <w:lang w:val="en"/>
        </w:rPr>
        <w:t xml:space="preserve"> of </w:t>
      </w:r>
      <w:r>
        <w:rPr>
          <w:rFonts w:ascii="Arial" w:eastAsia="Times New Roman" w:hAnsi="Arial" w:cs="Arial"/>
          <w:sz w:val="22"/>
          <w:szCs w:val="22"/>
          <w:lang w:val="en"/>
        </w:rPr>
        <w:t xml:space="preserve">PME </w:t>
      </w:r>
      <w:r w:rsidRPr="002D6CE6">
        <w:rPr>
          <w:rFonts w:ascii="Arial" w:eastAsia="Times New Roman" w:hAnsi="Arial" w:cs="Arial"/>
          <w:sz w:val="22"/>
          <w:szCs w:val="22"/>
          <w:lang w:val="en"/>
        </w:rPr>
        <w:t>before being determined fully qualified</w:t>
      </w:r>
      <w:r>
        <w:rPr>
          <w:rFonts w:ascii="Arial" w:eastAsia="Times New Roman" w:hAnsi="Arial" w:cs="Arial"/>
          <w:sz w:val="22"/>
          <w:szCs w:val="22"/>
          <w:lang w:val="en"/>
        </w:rPr>
        <w:t xml:space="preserve">. Learn more at:  </w:t>
      </w:r>
      <w:hyperlink r:id="rId15" w:history="1">
        <w:r w:rsidRPr="007B3B40">
          <w:rPr>
            <w:rStyle w:val="Hyperlink"/>
            <w:rFonts w:ascii="Arial" w:eastAsia="Times New Roman" w:hAnsi="Arial" w:cs="Times New Roman"/>
            <w:sz w:val="22"/>
            <w:szCs w:val="20"/>
          </w:rPr>
          <w:t>http://www.army.mil/standto/archive_2015-08-24/?s_cid=standto</w:t>
        </w:r>
      </w:hyperlink>
    </w:p>
    <w:p w:rsidR="000A7327" w:rsidRPr="00AC65D4" w:rsidRDefault="00AC65D4" w:rsidP="00AC65D4">
      <w:pPr>
        <w:pStyle w:val="PlainText"/>
        <w:numPr>
          <w:ilvl w:val="0"/>
          <w:numId w:val="29"/>
        </w:numPr>
        <w:tabs>
          <w:tab w:val="left" w:pos="900"/>
          <w:tab w:val="left" w:pos="1260"/>
        </w:tabs>
        <w:ind w:left="180" w:firstLine="720"/>
        <w:jc w:val="both"/>
        <w:rPr>
          <w:rFonts w:ascii="Arial" w:eastAsia="Times New Roman" w:hAnsi="Arial" w:cs="Arial"/>
          <w:sz w:val="22"/>
          <w:szCs w:val="22"/>
          <w:lang w:val="en"/>
        </w:rPr>
      </w:pPr>
      <w:r w:rsidRPr="00AC65D4">
        <w:rPr>
          <w:rFonts w:ascii="Arial" w:eastAsia="Times New Roman" w:hAnsi="Arial" w:cs="Arial"/>
          <w:sz w:val="22"/>
          <w:szCs w:val="22"/>
          <w:lang w:val="en"/>
        </w:rPr>
        <w:t>The next ABCT Warfighters' Forum Senior Mentor Symposium will convene Thursday, 01 October 2015</w:t>
      </w:r>
      <w:r>
        <w:rPr>
          <w:rFonts w:ascii="Arial" w:eastAsia="Times New Roman" w:hAnsi="Arial" w:cs="Arial"/>
          <w:sz w:val="22"/>
          <w:szCs w:val="22"/>
          <w:lang w:val="en"/>
        </w:rPr>
        <w:t xml:space="preserve"> (</w:t>
      </w:r>
      <w:r w:rsidRPr="00AC65D4">
        <w:rPr>
          <w:rFonts w:ascii="Arial" w:eastAsia="Times New Roman" w:hAnsi="Arial" w:cs="Arial"/>
          <w:sz w:val="22"/>
          <w:szCs w:val="22"/>
          <w:lang w:val="en"/>
        </w:rPr>
        <w:t>time TBD</w:t>
      </w:r>
      <w:r>
        <w:rPr>
          <w:rFonts w:ascii="Arial" w:eastAsia="Times New Roman" w:hAnsi="Arial" w:cs="Arial"/>
          <w:sz w:val="22"/>
          <w:szCs w:val="22"/>
          <w:lang w:val="en"/>
        </w:rPr>
        <w:t>)</w:t>
      </w:r>
      <w:r w:rsidRPr="00AC65D4">
        <w:rPr>
          <w:rFonts w:ascii="Arial" w:eastAsia="Times New Roman" w:hAnsi="Arial" w:cs="Arial"/>
          <w:sz w:val="22"/>
          <w:szCs w:val="22"/>
          <w:lang w:val="en"/>
        </w:rPr>
        <w:t>. The symposium will be hosted by the ABCT Senior Mentor, LTG Sean MacFarland, Senior Commander, III Corps and Fort Hood, TX and CSM Alonzo Smith, CSM, III Corps and Fort Hood,</w:t>
      </w:r>
      <w:r>
        <w:rPr>
          <w:rFonts w:ascii="Arial" w:eastAsia="Times New Roman" w:hAnsi="Arial" w:cs="Arial"/>
          <w:sz w:val="22"/>
          <w:szCs w:val="22"/>
          <w:lang w:val="en"/>
        </w:rPr>
        <w:t xml:space="preserve"> T</w:t>
      </w:r>
      <w:r w:rsidRPr="00AC65D4">
        <w:rPr>
          <w:rFonts w:ascii="Arial" w:eastAsia="Times New Roman" w:hAnsi="Arial" w:cs="Arial"/>
          <w:sz w:val="22"/>
          <w:szCs w:val="22"/>
          <w:lang w:val="en"/>
        </w:rPr>
        <w:t>X.</w:t>
      </w:r>
    </w:p>
    <w:p w:rsidR="00AC60F0" w:rsidRPr="00F87EC6" w:rsidRDefault="002D6CE6" w:rsidP="00AC60F0">
      <w:pPr>
        <w:pStyle w:val="PlainText"/>
        <w:ind w:firstLine="720"/>
        <w:jc w:val="both"/>
        <w:rPr>
          <w:rFonts w:ascii="Arial" w:hAnsi="Arial" w:cs="Arial"/>
          <w:sz w:val="22"/>
          <w:szCs w:val="22"/>
        </w:rPr>
      </w:pPr>
      <w:r>
        <w:rPr>
          <w:rFonts w:ascii="Arial" w:hAnsi="Arial" w:cs="Arial"/>
          <w:sz w:val="22"/>
          <w:szCs w:val="22"/>
        </w:rPr>
        <w:tab/>
      </w:r>
    </w:p>
    <w:p w:rsidR="00A64FE1" w:rsidRPr="00F87EC6" w:rsidRDefault="0043595A" w:rsidP="00DA28E1">
      <w:pPr>
        <w:pStyle w:val="PlainText"/>
        <w:ind w:firstLine="360"/>
        <w:contextualSpacing/>
        <w:jc w:val="both"/>
        <w:rPr>
          <w:rFonts w:ascii="Arial" w:hAnsi="Arial" w:cs="Arial"/>
          <w:sz w:val="22"/>
          <w:szCs w:val="22"/>
        </w:rPr>
      </w:pPr>
      <w:bookmarkStart w:id="5" w:name="OLE_LINK9"/>
      <w:bookmarkStart w:id="6" w:name="OLE_LINK10"/>
      <w:bookmarkEnd w:id="3"/>
      <w:bookmarkEnd w:id="4"/>
      <w:r w:rsidRPr="00F87EC6">
        <w:rPr>
          <w:rFonts w:ascii="Arial" w:hAnsi="Arial" w:cs="Arial"/>
          <w:b/>
          <w:sz w:val="22"/>
          <w:szCs w:val="22"/>
        </w:rPr>
        <w:t>e</w:t>
      </w:r>
      <w:r w:rsidR="00A64FE1" w:rsidRPr="00F87EC6">
        <w:rPr>
          <w:rFonts w:ascii="Arial" w:hAnsi="Arial" w:cs="Arial"/>
          <w:b/>
          <w:sz w:val="22"/>
          <w:szCs w:val="22"/>
        </w:rPr>
        <w:t xml:space="preserve">. Large Caliber Ammo:  </w:t>
      </w:r>
    </w:p>
    <w:bookmarkEnd w:id="5"/>
    <w:bookmarkEnd w:id="6"/>
    <w:p w:rsidR="004E4A98" w:rsidRPr="00BF195D" w:rsidRDefault="004E4A98" w:rsidP="00BF195D">
      <w:pPr>
        <w:pStyle w:val="PlainText"/>
        <w:numPr>
          <w:ilvl w:val="0"/>
          <w:numId w:val="32"/>
        </w:numPr>
        <w:tabs>
          <w:tab w:val="left" w:pos="630"/>
          <w:tab w:val="left" w:pos="720"/>
          <w:tab w:val="left" w:pos="900"/>
          <w:tab w:val="left" w:pos="1080"/>
        </w:tabs>
        <w:autoSpaceDE w:val="0"/>
        <w:autoSpaceDN w:val="0"/>
        <w:adjustRightInd w:val="0"/>
        <w:ind w:left="0" w:firstLine="630"/>
        <w:contextualSpacing/>
        <w:jc w:val="both"/>
        <w:rPr>
          <w:rFonts w:ascii="Arial" w:hAnsi="Arial" w:cs="Arial"/>
          <w:sz w:val="22"/>
          <w:szCs w:val="22"/>
        </w:rPr>
      </w:pPr>
      <w:r w:rsidRPr="00BF195D">
        <w:rPr>
          <w:rFonts w:ascii="Arial" w:hAnsi="Arial" w:cs="Arial"/>
          <w:sz w:val="22"/>
          <w:szCs w:val="22"/>
        </w:rPr>
        <w:t xml:space="preserve">Mr. Kuamoo has completed assistance in the development of the M1002 Frangible Nose (FN).  Procedures for the User Handling Test (UHT) have been completed and the test will be conducted from 24-27 August, 2015 at the Yuma Test Center, AZ.  </w:t>
      </w:r>
      <w:r w:rsidR="00176330" w:rsidRPr="00176330">
        <w:rPr>
          <w:rFonts w:ascii="Arial" w:hAnsi="Arial" w:cs="Arial"/>
          <w:sz w:val="22"/>
          <w:szCs w:val="22"/>
        </w:rPr>
        <w:t xml:space="preserve">Successful conclusion of this UHT allows continued development of the FN with a target date for first rounds available to the field (2ID-Korea) </w:t>
      </w:r>
      <w:r w:rsidR="00176330">
        <w:rPr>
          <w:rFonts w:ascii="Arial" w:hAnsi="Arial" w:cs="Arial"/>
          <w:sz w:val="22"/>
          <w:szCs w:val="22"/>
        </w:rPr>
        <w:t xml:space="preserve">in </w:t>
      </w:r>
      <w:r w:rsidR="00176330" w:rsidRPr="00176330">
        <w:rPr>
          <w:rFonts w:ascii="Arial" w:hAnsi="Arial" w:cs="Arial"/>
          <w:sz w:val="22"/>
          <w:szCs w:val="22"/>
        </w:rPr>
        <w:t>summer</w:t>
      </w:r>
      <w:r w:rsidR="00176330">
        <w:rPr>
          <w:rFonts w:ascii="Arial" w:hAnsi="Arial" w:cs="Arial"/>
          <w:sz w:val="22"/>
          <w:szCs w:val="22"/>
        </w:rPr>
        <w:t xml:space="preserve"> </w:t>
      </w:r>
      <w:r w:rsidR="00176330" w:rsidRPr="00176330">
        <w:rPr>
          <w:rFonts w:ascii="Arial" w:hAnsi="Arial" w:cs="Arial"/>
          <w:sz w:val="22"/>
          <w:szCs w:val="22"/>
        </w:rPr>
        <w:t>2016.</w:t>
      </w:r>
      <w:r w:rsidR="00176330">
        <w:rPr>
          <w:rFonts w:ascii="Arial" w:hAnsi="Arial" w:cs="Arial"/>
          <w:sz w:val="22"/>
          <w:szCs w:val="22"/>
        </w:rPr>
        <w:t xml:space="preserve"> </w:t>
      </w:r>
    </w:p>
    <w:p w:rsidR="00BF195D" w:rsidRPr="00BF195D" w:rsidRDefault="004E4A98" w:rsidP="00BF195D">
      <w:pPr>
        <w:pStyle w:val="PlainText"/>
        <w:numPr>
          <w:ilvl w:val="0"/>
          <w:numId w:val="32"/>
        </w:numPr>
        <w:tabs>
          <w:tab w:val="left" w:pos="630"/>
          <w:tab w:val="left" w:pos="720"/>
          <w:tab w:val="left" w:pos="900"/>
          <w:tab w:val="left" w:pos="1080"/>
        </w:tabs>
        <w:autoSpaceDE w:val="0"/>
        <w:autoSpaceDN w:val="0"/>
        <w:adjustRightInd w:val="0"/>
        <w:ind w:left="0" w:firstLine="630"/>
        <w:contextualSpacing/>
        <w:jc w:val="both"/>
        <w:rPr>
          <w:rFonts w:ascii="Arial" w:hAnsi="Arial" w:cs="Arial"/>
          <w:b/>
          <w:sz w:val="22"/>
          <w:szCs w:val="22"/>
        </w:rPr>
      </w:pPr>
      <w:r w:rsidRPr="00BF195D">
        <w:rPr>
          <w:rFonts w:ascii="Arial" w:hAnsi="Arial" w:cs="Arial"/>
          <w:sz w:val="22"/>
          <w:szCs w:val="22"/>
        </w:rPr>
        <w:t>Coordination continues for a two day Master Gunner Conference to be conducted in tandem with the 2015 Maneuver Conference from 14-17 September at Fort Benning.  The formal announcement of this conference has been distributed to the field for their information and planning considerations.</w:t>
      </w:r>
    </w:p>
    <w:p w:rsidR="0086525C" w:rsidRPr="00BF195D" w:rsidRDefault="00BF195D" w:rsidP="00BF195D">
      <w:pPr>
        <w:pStyle w:val="PlainText"/>
        <w:tabs>
          <w:tab w:val="left" w:pos="630"/>
          <w:tab w:val="left" w:pos="720"/>
          <w:tab w:val="left" w:pos="900"/>
          <w:tab w:val="left" w:pos="1080"/>
        </w:tabs>
        <w:autoSpaceDE w:val="0"/>
        <w:autoSpaceDN w:val="0"/>
        <w:adjustRightInd w:val="0"/>
        <w:ind w:left="630"/>
        <w:contextualSpacing/>
        <w:jc w:val="both"/>
        <w:rPr>
          <w:rFonts w:ascii="Arial" w:hAnsi="Arial" w:cs="Arial"/>
          <w:b/>
          <w:sz w:val="22"/>
          <w:szCs w:val="22"/>
        </w:rPr>
      </w:pPr>
      <w:r w:rsidRPr="00BF195D">
        <w:rPr>
          <w:rFonts w:ascii="Arial" w:hAnsi="Arial" w:cs="Arial"/>
          <w:b/>
          <w:sz w:val="22"/>
          <w:szCs w:val="22"/>
        </w:rPr>
        <w:lastRenderedPageBreak/>
        <w:t xml:space="preserve"> </w:t>
      </w:r>
    </w:p>
    <w:p w:rsidR="00C53639" w:rsidRDefault="0043595A" w:rsidP="00BF195D">
      <w:pPr>
        <w:tabs>
          <w:tab w:val="left" w:pos="1080"/>
        </w:tabs>
        <w:ind w:firstLine="360"/>
        <w:jc w:val="both"/>
        <w:rPr>
          <w:rFonts w:eastAsia="Calibri" w:cs="Arial"/>
          <w:szCs w:val="24"/>
          <w:lang w:val="en"/>
        </w:rPr>
      </w:pPr>
      <w:r w:rsidRPr="00F87EC6">
        <w:rPr>
          <w:rFonts w:cs="Arial"/>
          <w:b/>
          <w:szCs w:val="22"/>
        </w:rPr>
        <w:t>f</w:t>
      </w:r>
      <w:r w:rsidR="00B62838" w:rsidRPr="00F87EC6">
        <w:rPr>
          <w:rFonts w:cs="Arial"/>
          <w:b/>
          <w:szCs w:val="22"/>
        </w:rPr>
        <w:t>. Sustainment and Systems Integration</w:t>
      </w:r>
      <w:bookmarkStart w:id="7" w:name="OLE_LINK11"/>
      <w:bookmarkStart w:id="8" w:name="OLE_LINK12"/>
      <w:r w:rsidR="00BF195D">
        <w:rPr>
          <w:rFonts w:cs="Arial"/>
          <w:b/>
          <w:szCs w:val="22"/>
        </w:rPr>
        <w:t xml:space="preserve"> - </w:t>
      </w:r>
      <w:r w:rsidR="007772A0" w:rsidRPr="007772A0">
        <w:rPr>
          <w:rFonts w:eastAsia="Calibri" w:cs="Arial"/>
          <w:szCs w:val="24"/>
          <w:lang w:val="en"/>
        </w:rPr>
        <w:t>The Global Combat Support System-Army (GCSS-Army) is a new information system that will improve every warehouse, supply room, motor pool, and property book office in the Total Army. GCSS-Army is based on a commercial software program and will ultimately be the largest enterprise resource planning (ERP) system in the Department of Defense. ERPs have long been used by the business community to store and share information among users. GCSS-Army has all the benefits of its commercial ERP counterparts, but it is designed specifically for the unique needs of the Army.</w:t>
      </w:r>
      <w:r w:rsidR="007772A0">
        <w:rPr>
          <w:rFonts w:eastAsia="Calibri" w:cs="Arial"/>
          <w:szCs w:val="24"/>
          <w:lang w:val="en"/>
        </w:rPr>
        <w:t xml:space="preserve"> Learn more: </w:t>
      </w:r>
      <w:hyperlink r:id="rId16" w:history="1">
        <w:r w:rsidR="007772A0" w:rsidRPr="00223944">
          <w:rPr>
            <w:rStyle w:val="Hyperlink"/>
            <w:rFonts w:eastAsia="Calibri" w:cs="Arial"/>
            <w:szCs w:val="24"/>
            <w:lang w:val="en"/>
          </w:rPr>
          <w:t>http://www.army.mil/standto/archive_2015-08-19/?s_cid=standto</w:t>
        </w:r>
      </w:hyperlink>
    </w:p>
    <w:p w:rsidR="00E27F8B" w:rsidRPr="00F87EC6" w:rsidRDefault="00E27F8B" w:rsidP="00CE1C1D">
      <w:pPr>
        <w:pStyle w:val="PlainText"/>
        <w:tabs>
          <w:tab w:val="left" w:pos="990"/>
        </w:tabs>
        <w:ind w:firstLine="720"/>
        <w:contextualSpacing/>
        <w:jc w:val="both"/>
        <w:rPr>
          <w:rFonts w:ascii="Arial" w:hAnsi="Arial" w:cs="Arial"/>
          <w:bCs/>
          <w:sz w:val="22"/>
          <w:szCs w:val="22"/>
        </w:rPr>
      </w:pPr>
    </w:p>
    <w:p w:rsidR="003117D7" w:rsidRPr="00BF195D" w:rsidRDefault="008316D7" w:rsidP="00BF195D">
      <w:pPr>
        <w:pStyle w:val="PlainText"/>
        <w:ind w:firstLine="360"/>
        <w:jc w:val="both"/>
        <w:rPr>
          <w:rFonts w:ascii="Arial" w:hAnsi="Arial" w:cs="Arial"/>
          <w:b/>
          <w:sz w:val="22"/>
          <w:szCs w:val="22"/>
        </w:rPr>
      </w:pPr>
      <w:r w:rsidRPr="00F87EC6">
        <w:rPr>
          <w:rFonts w:ascii="Arial" w:hAnsi="Arial" w:cs="Arial"/>
          <w:b/>
          <w:sz w:val="22"/>
          <w:szCs w:val="22"/>
        </w:rPr>
        <w:t>g. Assistant Director-ARNG</w:t>
      </w:r>
      <w:r w:rsidR="00BF195D">
        <w:rPr>
          <w:rFonts w:ascii="Arial" w:hAnsi="Arial" w:cs="Arial"/>
          <w:b/>
          <w:sz w:val="22"/>
          <w:szCs w:val="22"/>
        </w:rPr>
        <w:t xml:space="preserve"> -</w:t>
      </w:r>
      <w:r w:rsidR="005828E4" w:rsidRPr="005828E4">
        <w:rPr>
          <w:rFonts w:ascii="Arial" w:hAnsi="Arial" w:cs="Arial"/>
          <w:sz w:val="22"/>
          <w:szCs w:val="22"/>
        </w:rPr>
        <w:t xml:space="preserve"> </w:t>
      </w:r>
      <w:r w:rsidR="003117D7" w:rsidRPr="003117D7">
        <w:rPr>
          <w:rFonts w:ascii="Arial" w:hAnsi="Arial" w:cs="Arial"/>
          <w:sz w:val="22"/>
          <w:szCs w:val="22"/>
        </w:rPr>
        <w:t xml:space="preserve">The </w:t>
      </w:r>
      <w:r w:rsidR="003117D7">
        <w:rPr>
          <w:rFonts w:ascii="Arial" w:hAnsi="Arial" w:cs="Arial"/>
          <w:sz w:val="22"/>
          <w:szCs w:val="22"/>
        </w:rPr>
        <w:t>A</w:t>
      </w:r>
      <w:r w:rsidR="003117D7" w:rsidRPr="003117D7">
        <w:rPr>
          <w:rFonts w:ascii="Arial" w:hAnsi="Arial" w:cs="Arial"/>
          <w:sz w:val="22"/>
          <w:szCs w:val="22"/>
        </w:rPr>
        <w:t xml:space="preserve">RNG LNO </w:t>
      </w:r>
      <w:r w:rsidR="00176330">
        <w:rPr>
          <w:rFonts w:ascii="Arial" w:hAnsi="Arial" w:cs="Arial"/>
          <w:sz w:val="22"/>
          <w:szCs w:val="22"/>
        </w:rPr>
        <w:t xml:space="preserve">concluded </w:t>
      </w:r>
      <w:r w:rsidR="003117D7">
        <w:rPr>
          <w:rFonts w:ascii="Arial" w:hAnsi="Arial" w:cs="Arial"/>
          <w:sz w:val="22"/>
          <w:szCs w:val="22"/>
        </w:rPr>
        <w:t xml:space="preserve">support </w:t>
      </w:r>
      <w:r w:rsidR="00176330">
        <w:rPr>
          <w:rFonts w:ascii="Arial" w:hAnsi="Arial" w:cs="Arial"/>
          <w:sz w:val="22"/>
          <w:szCs w:val="22"/>
        </w:rPr>
        <w:t xml:space="preserve">to </w:t>
      </w:r>
      <w:r w:rsidR="003117D7">
        <w:rPr>
          <w:rFonts w:ascii="Arial" w:hAnsi="Arial" w:cs="Arial"/>
          <w:sz w:val="22"/>
          <w:szCs w:val="22"/>
        </w:rPr>
        <w:t>Team TLS as they cover</w:t>
      </w:r>
      <w:r w:rsidR="00176330">
        <w:rPr>
          <w:rFonts w:ascii="Arial" w:hAnsi="Arial" w:cs="Arial"/>
          <w:sz w:val="22"/>
          <w:szCs w:val="22"/>
        </w:rPr>
        <w:t>ed</w:t>
      </w:r>
      <w:r w:rsidR="003117D7">
        <w:rPr>
          <w:rFonts w:ascii="Arial" w:hAnsi="Arial" w:cs="Arial"/>
          <w:sz w:val="22"/>
          <w:szCs w:val="22"/>
        </w:rPr>
        <w:t xml:space="preserve"> down on the </w:t>
      </w:r>
      <w:r w:rsidR="003117D7" w:rsidRPr="003117D7">
        <w:rPr>
          <w:rFonts w:ascii="Arial" w:hAnsi="Arial" w:cs="Arial"/>
          <w:sz w:val="22"/>
          <w:szCs w:val="22"/>
        </w:rPr>
        <w:t>IDARNG 116</w:t>
      </w:r>
      <w:r w:rsidR="003117D7" w:rsidRPr="003117D7">
        <w:rPr>
          <w:rFonts w:ascii="Arial" w:hAnsi="Arial" w:cs="Arial"/>
          <w:sz w:val="22"/>
          <w:szCs w:val="22"/>
          <w:vertAlign w:val="superscript"/>
        </w:rPr>
        <w:t>th</w:t>
      </w:r>
      <w:r w:rsidR="003117D7" w:rsidRPr="003117D7">
        <w:rPr>
          <w:rFonts w:ascii="Arial" w:hAnsi="Arial" w:cs="Arial"/>
          <w:sz w:val="22"/>
          <w:szCs w:val="22"/>
        </w:rPr>
        <w:t xml:space="preserve"> ABCT NTC rotation</w:t>
      </w:r>
      <w:r w:rsidR="003117D7">
        <w:rPr>
          <w:rFonts w:ascii="Arial" w:hAnsi="Arial" w:cs="Arial"/>
          <w:sz w:val="22"/>
          <w:szCs w:val="22"/>
        </w:rPr>
        <w:t xml:space="preserve">.  </w:t>
      </w:r>
      <w:r w:rsidR="00176330" w:rsidRPr="00176330">
        <w:rPr>
          <w:rFonts w:ascii="Arial" w:hAnsi="Arial" w:cs="Arial"/>
          <w:sz w:val="22"/>
          <w:szCs w:val="22"/>
        </w:rPr>
        <w:t>Consolidated observations, insights, and lessons learned will be delivered to unit leadership during a projected unit visit to their homestation location.  Dates of the visit are TBA.</w:t>
      </w:r>
    </w:p>
    <w:p w:rsidR="003117D7" w:rsidRDefault="003117D7" w:rsidP="003117D7">
      <w:pPr>
        <w:pStyle w:val="PlainText"/>
        <w:tabs>
          <w:tab w:val="left" w:pos="990"/>
        </w:tabs>
        <w:ind w:firstLine="720"/>
        <w:contextualSpacing/>
        <w:jc w:val="both"/>
        <w:rPr>
          <w:rFonts w:ascii="Arial" w:hAnsi="Arial" w:cs="Arial"/>
          <w:sz w:val="22"/>
          <w:szCs w:val="22"/>
        </w:rPr>
      </w:pPr>
    </w:p>
    <w:p w:rsidR="008316D7" w:rsidRDefault="00DA28E1" w:rsidP="003117D7">
      <w:pPr>
        <w:pStyle w:val="PlainText"/>
        <w:tabs>
          <w:tab w:val="left" w:pos="990"/>
        </w:tabs>
        <w:ind w:firstLine="360"/>
        <w:contextualSpacing/>
        <w:jc w:val="both"/>
        <w:rPr>
          <w:rFonts w:ascii="Arial" w:hAnsi="Arial" w:cs="Arial"/>
          <w:b/>
          <w:sz w:val="22"/>
          <w:szCs w:val="22"/>
        </w:rPr>
      </w:pPr>
      <w:r>
        <w:rPr>
          <w:rFonts w:ascii="Arial" w:hAnsi="Arial" w:cs="Arial"/>
          <w:b/>
          <w:sz w:val="22"/>
          <w:szCs w:val="22"/>
        </w:rPr>
        <w:t>h</w:t>
      </w:r>
      <w:r w:rsidRPr="00F87EC6">
        <w:rPr>
          <w:rFonts w:ascii="Arial" w:hAnsi="Arial" w:cs="Arial"/>
          <w:b/>
          <w:sz w:val="22"/>
          <w:szCs w:val="22"/>
        </w:rPr>
        <w:t xml:space="preserve">. </w:t>
      </w:r>
      <w:r>
        <w:rPr>
          <w:rFonts w:ascii="Arial" w:hAnsi="Arial" w:cs="Arial"/>
          <w:b/>
          <w:sz w:val="22"/>
          <w:szCs w:val="22"/>
        </w:rPr>
        <w:t>Futures Integration</w:t>
      </w:r>
      <w:r w:rsidRPr="00F87EC6">
        <w:rPr>
          <w:rFonts w:ascii="Arial" w:hAnsi="Arial" w:cs="Arial"/>
          <w:b/>
          <w:sz w:val="22"/>
          <w:szCs w:val="22"/>
        </w:rPr>
        <w:t>:</w:t>
      </w:r>
    </w:p>
    <w:p w:rsidR="0086525C" w:rsidRPr="0086525C" w:rsidRDefault="0086525C" w:rsidP="0086525C">
      <w:pPr>
        <w:pStyle w:val="PlainText"/>
        <w:tabs>
          <w:tab w:val="left" w:pos="720"/>
        </w:tabs>
        <w:ind w:firstLine="720"/>
        <w:jc w:val="both"/>
        <w:rPr>
          <w:rFonts w:ascii="Arial" w:eastAsia="Calibri" w:hAnsi="Arial" w:cs="Times New Roman"/>
          <w:sz w:val="22"/>
          <w:szCs w:val="22"/>
        </w:rPr>
      </w:pPr>
      <w:r w:rsidRPr="0086525C">
        <w:rPr>
          <w:rFonts w:ascii="Arial" w:eastAsia="Calibri" w:hAnsi="Arial" w:cs="Times New Roman"/>
          <w:sz w:val="22"/>
          <w:szCs w:val="22"/>
        </w:rPr>
        <w:t xml:space="preserve">1) </w:t>
      </w:r>
      <w:r w:rsidR="003C0CAB" w:rsidRPr="003C0CAB">
        <w:rPr>
          <w:rFonts w:ascii="Arial" w:eastAsia="Calibri" w:hAnsi="Arial" w:cs="Times New Roman"/>
          <w:sz w:val="22"/>
          <w:szCs w:val="22"/>
        </w:rPr>
        <w:t>The futures team continued to support the CDID Test and Analysis Office tasking to support the VCSA System Divestiture Study. Mr. Jackson supported the LIN Divestiture study make-up sessions addressing LINs in Protection-Assured Mobility and Sustainment Service Support portfolios.</w:t>
      </w:r>
      <w:r w:rsidRPr="0086525C">
        <w:rPr>
          <w:rFonts w:ascii="Arial" w:eastAsia="Calibri" w:hAnsi="Arial" w:cs="Times New Roman"/>
          <w:sz w:val="22"/>
          <w:szCs w:val="22"/>
        </w:rPr>
        <w:t xml:space="preserve"> </w:t>
      </w:r>
    </w:p>
    <w:p w:rsidR="00DA28E1" w:rsidRPr="00F87EC6" w:rsidRDefault="00DA28E1" w:rsidP="00CE1C1D">
      <w:pPr>
        <w:pStyle w:val="PlainText"/>
        <w:tabs>
          <w:tab w:val="left" w:pos="990"/>
        </w:tabs>
        <w:ind w:firstLine="720"/>
        <w:contextualSpacing/>
        <w:jc w:val="both"/>
        <w:rPr>
          <w:rFonts w:ascii="Arial" w:hAnsi="Arial" w:cs="Arial"/>
          <w:bCs/>
          <w:sz w:val="22"/>
          <w:szCs w:val="22"/>
        </w:rPr>
      </w:pPr>
    </w:p>
    <w:bookmarkEnd w:id="7"/>
    <w:bookmarkEnd w:id="8"/>
    <w:p w:rsidR="00182024" w:rsidRPr="00182024" w:rsidRDefault="00182024" w:rsidP="00182024">
      <w:pPr>
        <w:jc w:val="both"/>
        <w:rPr>
          <w:rFonts w:eastAsia="Calibri" w:cs="Arial"/>
          <w:b/>
          <w:color w:val="000000" w:themeColor="text1"/>
          <w:szCs w:val="22"/>
        </w:rPr>
      </w:pPr>
      <w:r w:rsidRPr="00182024">
        <w:rPr>
          <w:rFonts w:eastAsia="Calibri" w:cs="Arial"/>
          <w:b/>
          <w:color w:val="000000" w:themeColor="text1"/>
          <w:szCs w:val="22"/>
        </w:rPr>
        <w:t>2.  RECON.</w:t>
      </w:r>
    </w:p>
    <w:p w:rsidR="00182024" w:rsidRPr="00182024" w:rsidRDefault="00182024" w:rsidP="00182024">
      <w:pPr>
        <w:jc w:val="both"/>
        <w:rPr>
          <w:rFonts w:eastAsia="Calibri" w:cs="Arial"/>
          <w:b/>
          <w:color w:val="000000" w:themeColor="text1"/>
          <w:szCs w:val="22"/>
        </w:rPr>
      </w:pPr>
    </w:p>
    <w:p w:rsidR="00182024" w:rsidRPr="00182024" w:rsidRDefault="00182024" w:rsidP="00182024">
      <w:pPr>
        <w:numPr>
          <w:ilvl w:val="0"/>
          <w:numId w:val="35"/>
        </w:numPr>
        <w:ind w:left="0" w:firstLine="360"/>
        <w:contextualSpacing/>
        <w:jc w:val="both"/>
        <w:rPr>
          <w:rFonts w:eastAsia="Calibri" w:cs="Arial"/>
          <w:color w:val="000000" w:themeColor="text1"/>
          <w:szCs w:val="22"/>
        </w:rPr>
      </w:pPr>
      <w:r w:rsidRPr="00182024">
        <w:rPr>
          <w:rFonts w:eastAsia="Calibri" w:cs="Arial"/>
          <w:b/>
          <w:color w:val="000000" w:themeColor="text1"/>
          <w:szCs w:val="22"/>
        </w:rPr>
        <w:t>LRS DOTMLPF Development:</w:t>
      </w:r>
    </w:p>
    <w:p w:rsidR="00182024" w:rsidRPr="00182024" w:rsidRDefault="00182024" w:rsidP="00182024">
      <w:pPr>
        <w:tabs>
          <w:tab w:val="left" w:pos="720"/>
        </w:tabs>
        <w:ind w:firstLine="720"/>
        <w:jc w:val="both"/>
        <w:rPr>
          <w:rFonts w:eastAsia="Calibri"/>
          <w:szCs w:val="22"/>
        </w:rPr>
      </w:pPr>
      <w:r w:rsidRPr="00182024">
        <w:rPr>
          <w:rFonts w:eastAsia="Calibri"/>
          <w:szCs w:val="22"/>
        </w:rPr>
        <w:t xml:space="preserve">1) LRS Assessment external staffing is complete, awaiting comments from CDD review. </w:t>
      </w:r>
    </w:p>
    <w:p w:rsidR="00182024" w:rsidRPr="00182024" w:rsidRDefault="00182024" w:rsidP="00182024">
      <w:pPr>
        <w:tabs>
          <w:tab w:val="left" w:pos="720"/>
        </w:tabs>
        <w:ind w:firstLine="720"/>
        <w:jc w:val="both"/>
        <w:rPr>
          <w:rFonts w:eastAsia="Calibri"/>
          <w:szCs w:val="22"/>
        </w:rPr>
      </w:pPr>
      <w:r w:rsidRPr="00182024">
        <w:rPr>
          <w:rFonts w:eastAsia="Calibri"/>
          <w:szCs w:val="22"/>
        </w:rPr>
        <w:t>2) After consideration of CDD review, the next step will be approval by the Deputy to the Commanding General date TBD.</w:t>
      </w:r>
    </w:p>
    <w:p w:rsidR="00182024" w:rsidRPr="00182024" w:rsidRDefault="00182024" w:rsidP="00182024">
      <w:pPr>
        <w:jc w:val="both"/>
        <w:rPr>
          <w:rFonts w:eastAsia="Calibri" w:cs="Arial"/>
          <w:b/>
          <w:color w:val="000000" w:themeColor="text1"/>
          <w:szCs w:val="22"/>
        </w:rPr>
      </w:pPr>
    </w:p>
    <w:p w:rsidR="00182024" w:rsidRPr="00182024" w:rsidRDefault="00182024" w:rsidP="00182024">
      <w:pPr>
        <w:numPr>
          <w:ilvl w:val="0"/>
          <w:numId w:val="35"/>
        </w:numPr>
        <w:ind w:left="0" w:firstLine="360"/>
        <w:contextualSpacing/>
        <w:jc w:val="both"/>
        <w:rPr>
          <w:rFonts w:eastAsia="Calibri" w:cs="Arial"/>
          <w:color w:val="000000" w:themeColor="text1"/>
          <w:szCs w:val="22"/>
        </w:rPr>
      </w:pPr>
      <w:r w:rsidRPr="00182024">
        <w:rPr>
          <w:rFonts w:eastAsia="Calibri" w:cs="Arial"/>
          <w:b/>
          <w:color w:val="000000" w:themeColor="text1"/>
          <w:szCs w:val="22"/>
        </w:rPr>
        <w:t>Close Access Target Reconnaissance:</w:t>
      </w:r>
    </w:p>
    <w:p w:rsidR="00182024" w:rsidRPr="00182024" w:rsidRDefault="00182024" w:rsidP="00182024">
      <w:pPr>
        <w:tabs>
          <w:tab w:val="left" w:pos="720"/>
        </w:tabs>
        <w:ind w:firstLine="720"/>
        <w:jc w:val="both"/>
        <w:rPr>
          <w:rFonts w:eastAsia="Calibri"/>
          <w:szCs w:val="22"/>
        </w:rPr>
      </w:pPr>
      <w:r w:rsidRPr="00182024">
        <w:rPr>
          <w:rFonts w:eastAsia="Calibri"/>
          <w:szCs w:val="22"/>
        </w:rPr>
        <w:t>1) CATR Materiel Customer Test:  Updated the draft CATR Critical Operational Issues and Criteria (COIC) based on outcomes from workgroup at APG MD.</w:t>
      </w:r>
    </w:p>
    <w:p w:rsidR="00182024" w:rsidRPr="00182024" w:rsidRDefault="004E5D75" w:rsidP="00182024">
      <w:pPr>
        <w:tabs>
          <w:tab w:val="left" w:pos="720"/>
        </w:tabs>
        <w:ind w:firstLine="720"/>
        <w:jc w:val="both"/>
        <w:rPr>
          <w:rFonts w:eastAsia="Calibri"/>
          <w:szCs w:val="22"/>
        </w:rPr>
      </w:pPr>
      <w:r>
        <w:rPr>
          <w:rFonts w:eastAsia="Calibri"/>
          <w:szCs w:val="22"/>
        </w:rPr>
        <w:t>2</w:t>
      </w:r>
      <w:r w:rsidR="00182024" w:rsidRPr="00182024">
        <w:rPr>
          <w:rFonts w:eastAsia="Calibri"/>
          <w:szCs w:val="22"/>
        </w:rPr>
        <w:t>) CATR Milestone Development Decision Briefing to PEO IEW&amp;S is scheduled 14 September (APG, MD), Acting TCM Recon will participate.</w:t>
      </w:r>
    </w:p>
    <w:p w:rsidR="00182024" w:rsidRPr="00182024" w:rsidRDefault="00182024" w:rsidP="00182024">
      <w:pPr>
        <w:tabs>
          <w:tab w:val="left" w:pos="720"/>
        </w:tabs>
        <w:jc w:val="both"/>
        <w:rPr>
          <w:rFonts w:eastAsia="Calibri" w:cs="Arial"/>
          <w:szCs w:val="22"/>
        </w:rPr>
      </w:pPr>
    </w:p>
    <w:p w:rsidR="00182024" w:rsidRPr="00182024" w:rsidRDefault="00182024" w:rsidP="00182024">
      <w:pPr>
        <w:numPr>
          <w:ilvl w:val="0"/>
          <w:numId w:val="35"/>
        </w:numPr>
        <w:ind w:left="0" w:firstLine="360"/>
        <w:contextualSpacing/>
        <w:jc w:val="both"/>
        <w:rPr>
          <w:rFonts w:eastAsia="Calibri" w:cs="Arial"/>
          <w:color w:val="000000" w:themeColor="text1"/>
          <w:szCs w:val="22"/>
        </w:rPr>
      </w:pPr>
      <w:r w:rsidRPr="00182024">
        <w:rPr>
          <w:rFonts w:eastAsia="Calibri" w:cs="Arial"/>
          <w:b/>
          <w:color w:val="000000" w:themeColor="text1"/>
          <w:szCs w:val="22"/>
        </w:rPr>
        <w:t xml:space="preserve">Analysis and Experimentation - </w:t>
      </w:r>
      <w:r w:rsidRPr="00182024">
        <w:rPr>
          <w:rFonts w:eastAsia="Calibri" w:cs="Arial"/>
          <w:color w:val="000000" w:themeColor="text1"/>
          <w:szCs w:val="22"/>
        </w:rPr>
        <w:t>UC15.3. (Unified Quest):</w:t>
      </w:r>
    </w:p>
    <w:p w:rsidR="00182024" w:rsidRPr="00182024" w:rsidRDefault="00182024" w:rsidP="00182024">
      <w:pPr>
        <w:tabs>
          <w:tab w:val="left" w:pos="720"/>
        </w:tabs>
        <w:ind w:firstLine="720"/>
        <w:jc w:val="both"/>
        <w:rPr>
          <w:rFonts w:eastAsia="Calibri"/>
          <w:szCs w:val="22"/>
        </w:rPr>
      </w:pPr>
      <w:r w:rsidRPr="00182024">
        <w:rPr>
          <w:rFonts w:eastAsia="Calibri"/>
          <w:szCs w:val="22"/>
        </w:rPr>
        <w:t xml:space="preserve">1) LRS Assessment external staffing is complete, awaiting comments from CDD review. </w:t>
      </w:r>
    </w:p>
    <w:p w:rsidR="00182024" w:rsidRPr="00182024" w:rsidRDefault="00182024" w:rsidP="00182024">
      <w:pPr>
        <w:tabs>
          <w:tab w:val="left" w:pos="720"/>
        </w:tabs>
        <w:ind w:firstLine="720"/>
        <w:jc w:val="both"/>
        <w:rPr>
          <w:rFonts w:eastAsia="Calibri"/>
          <w:szCs w:val="22"/>
        </w:rPr>
      </w:pPr>
      <w:r w:rsidRPr="00182024">
        <w:rPr>
          <w:rFonts w:eastAsia="Calibri"/>
          <w:szCs w:val="22"/>
        </w:rPr>
        <w:t>2) Next activity scheduled date TBD 8-10 will be a MCoE - USAACE VTC Review of Seminar Concept and Vignettes which will support the two-day Air-Ground Operations Seminar, 21-22 September during the 2nd week of the UC 15.3GAMEX.</w:t>
      </w:r>
    </w:p>
    <w:p w:rsidR="00182024" w:rsidRPr="00182024" w:rsidRDefault="00182024" w:rsidP="00182024">
      <w:pPr>
        <w:ind w:left="720"/>
        <w:contextualSpacing/>
        <w:jc w:val="both"/>
        <w:rPr>
          <w:rFonts w:eastAsia="Calibri" w:cs="Arial"/>
          <w:szCs w:val="22"/>
        </w:rPr>
      </w:pPr>
    </w:p>
    <w:p w:rsidR="00182024" w:rsidRPr="00182024" w:rsidRDefault="00182024" w:rsidP="00182024">
      <w:pPr>
        <w:numPr>
          <w:ilvl w:val="0"/>
          <w:numId w:val="35"/>
        </w:numPr>
        <w:ind w:left="0" w:firstLine="360"/>
        <w:contextualSpacing/>
        <w:jc w:val="both"/>
        <w:rPr>
          <w:rFonts w:eastAsia="Calibri" w:cs="Arial"/>
          <w:color w:val="000000" w:themeColor="text1"/>
          <w:szCs w:val="22"/>
        </w:rPr>
      </w:pPr>
      <w:r w:rsidRPr="00182024">
        <w:rPr>
          <w:rFonts w:eastAsia="Calibri" w:cs="Arial"/>
          <w:b/>
          <w:color w:val="000000" w:themeColor="text1"/>
          <w:szCs w:val="22"/>
        </w:rPr>
        <w:t>BCT Cav Sqdn O&amp;O:</w:t>
      </w:r>
    </w:p>
    <w:p w:rsidR="004E5D75" w:rsidRDefault="00182024" w:rsidP="00182024">
      <w:pPr>
        <w:tabs>
          <w:tab w:val="left" w:pos="720"/>
        </w:tabs>
        <w:ind w:firstLine="720"/>
        <w:jc w:val="both"/>
        <w:rPr>
          <w:rFonts w:eastAsia="Calibri"/>
          <w:szCs w:val="22"/>
        </w:rPr>
      </w:pPr>
      <w:r w:rsidRPr="00182024">
        <w:rPr>
          <w:rFonts w:eastAsia="Calibri"/>
          <w:szCs w:val="22"/>
        </w:rPr>
        <w:t xml:space="preserve">1) </w:t>
      </w:r>
      <w:r w:rsidR="004E5D75">
        <w:rPr>
          <w:rFonts w:eastAsia="Calibri"/>
          <w:szCs w:val="22"/>
        </w:rPr>
        <w:t xml:space="preserve">Army Division staffing produced no changes to document.  </w:t>
      </w:r>
    </w:p>
    <w:p w:rsidR="00182024" w:rsidRPr="00182024" w:rsidRDefault="004E5D75" w:rsidP="00182024">
      <w:pPr>
        <w:tabs>
          <w:tab w:val="left" w:pos="720"/>
        </w:tabs>
        <w:ind w:firstLine="720"/>
        <w:jc w:val="both"/>
        <w:rPr>
          <w:rFonts w:eastAsia="Calibri"/>
          <w:szCs w:val="22"/>
        </w:rPr>
      </w:pPr>
      <w:r>
        <w:rPr>
          <w:rFonts w:eastAsia="Calibri"/>
          <w:szCs w:val="22"/>
        </w:rPr>
        <w:t>2</w:t>
      </w:r>
      <w:r w:rsidR="00182024" w:rsidRPr="00182024">
        <w:rPr>
          <w:rFonts w:eastAsia="Calibri"/>
          <w:szCs w:val="22"/>
        </w:rPr>
        <w:t xml:space="preserve">) </w:t>
      </w:r>
      <w:r>
        <w:rPr>
          <w:rFonts w:eastAsia="Calibri"/>
          <w:szCs w:val="22"/>
        </w:rPr>
        <w:t xml:space="preserve">Document goes into final </w:t>
      </w:r>
      <w:r w:rsidR="00182024" w:rsidRPr="00182024">
        <w:rPr>
          <w:rFonts w:eastAsia="Calibri"/>
          <w:szCs w:val="22"/>
        </w:rPr>
        <w:t>TCM Recon review, followed by DOTD editor’s review.</w:t>
      </w:r>
    </w:p>
    <w:p w:rsidR="00182024" w:rsidRPr="00182024" w:rsidRDefault="004E5D75" w:rsidP="00182024">
      <w:pPr>
        <w:tabs>
          <w:tab w:val="left" w:pos="720"/>
        </w:tabs>
        <w:ind w:firstLine="720"/>
        <w:jc w:val="both"/>
        <w:rPr>
          <w:rFonts w:eastAsia="Calibri"/>
          <w:szCs w:val="22"/>
        </w:rPr>
      </w:pPr>
      <w:r>
        <w:rPr>
          <w:rFonts w:eastAsia="Calibri"/>
          <w:szCs w:val="22"/>
        </w:rPr>
        <w:t>3</w:t>
      </w:r>
      <w:r w:rsidR="00182024" w:rsidRPr="00182024">
        <w:rPr>
          <w:rFonts w:eastAsia="Calibri"/>
          <w:szCs w:val="22"/>
        </w:rPr>
        <w:t>) Final review will be with Director Doctrine Development and then Chief of Armor.</w:t>
      </w:r>
    </w:p>
    <w:p w:rsidR="00182024" w:rsidRPr="00182024" w:rsidRDefault="00182024" w:rsidP="00182024">
      <w:pPr>
        <w:ind w:left="720"/>
        <w:contextualSpacing/>
        <w:jc w:val="both"/>
        <w:rPr>
          <w:rFonts w:eastAsia="Calibri" w:cs="Arial"/>
          <w:szCs w:val="22"/>
        </w:rPr>
      </w:pPr>
    </w:p>
    <w:p w:rsidR="00182024" w:rsidRPr="00182024" w:rsidRDefault="00182024" w:rsidP="00182024">
      <w:pPr>
        <w:tabs>
          <w:tab w:val="left" w:pos="720"/>
          <w:tab w:val="left" w:pos="810"/>
        </w:tabs>
        <w:jc w:val="both"/>
        <w:rPr>
          <w:rFonts w:eastAsia="Calibri" w:cs="Arial"/>
          <w:szCs w:val="22"/>
        </w:rPr>
      </w:pPr>
    </w:p>
    <w:p w:rsidR="00182024" w:rsidRPr="00182024" w:rsidRDefault="00182024" w:rsidP="00182024">
      <w:pPr>
        <w:numPr>
          <w:ilvl w:val="0"/>
          <w:numId w:val="35"/>
        </w:numPr>
        <w:ind w:left="0" w:firstLine="360"/>
        <w:contextualSpacing/>
        <w:jc w:val="both"/>
        <w:rPr>
          <w:rFonts w:eastAsia="Calibri" w:cs="Arial"/>
          <w:color w:val="000000" w:themeColor="text1"/>
          <w:szCs w:val="22"/>
        </w:rPr>
      </w:pPr>
      <w:r w:rsidRPr="00182024">
        <w:rPr>
          <w:rFonts w:eastAsia="Calibri" w:cs="Arial"/>
          <w:b/>
          <w:color w:val="000000" w:themeColor="text1"/>
          <w:szCs w:val="22"/>
        </w:rPr>
        <w:t>USAACE UAS Analysis:</w:t>
      </w:r>
    </w:p>
    <w:p w:rsidR="00182024" w:rsidRPr="00182024" w:rsidRDefault="00182024" w:rsidP="00182024">
      <w:pPr>
        <w:tabs>
          <w:tab w:val="left" w:pos="720"/>
        </w:tabs>
        <w:ind w:firstLine="720"/>
        <w:jc w:val="both"/>
        <w:rPr>
          <w:rFonts w:eastAsia="Calibri"/>
          <w:szCs w:val="22"/>
        </w:rPr>
      </w:pPr>
      <w:r w:rsidRPr="00182024">
        <w:rPr>
          <w:rFonts w:eastAsia="Calibri"/>
          <w:szCs w:val="22"/>
        </w:rPr>
        <w:lastRenderedPageBreak/>
        <w:t>1) Awaiting response from USAACETCM Recon provided USAACE action officer copies of the scout platoon and cavalry squadron O&amp;Os and is preparing to provide information from the R&amp;S CBA FAA and FNA to assist with USAACE action officer mission analysis.</w:t>
      </w:r>
    </w:p>
    <w:p w:rsidR="00182024" w:rsidRPr="00182024" w:rsidRDefault="00182024" w:rsidP="00182024">
      <w:pPr>
        <w:tabs>
          <w:tab w:val="left" w:pos="720"/>
        </w:tabs>
        <w:ind w:firstLine="720"/>
        <w:jc w:val="both"/>
        <w:rPr>
          <w:rFonts w:eastAsia="Calibri"/>
          <w:szCs w:val="22"/>
        </w:rPr>
      </w:pPr>
      <w:r w:rsidRPr="00182024">
        <w:rPr>
          <w:rFonts w:eastAsia="Calibri"/>
          <w:szCs w:val="22"/>
        </w:rPr>
        <w:t xml:space="preserve">2) TCM Recon will also collect information from BCT TCMs and CDD that may be useful in answering USAACE RFI. </w:t>
      </w:r>
    </w:p>
    <w:p w:rsidR="00E5736E" w:rsidRPr="0086525C" w:rsidRDefault="00E5736E" w:rsidP="009949B7">
      <w:pPr>
        <w:tabs>
          <w:tab w:val="left" w:pos="450"/>
          <w:tab w:val="left" w:pos="720"/>
          <w:tab w:val="left" w:pos="1080"/>
        </w:tabs>
        <w:ind w:firstLine="270"/>
        <w:jc w:val="both"/>
        <w:rPr>
          <w:rFonts w:cs="Arial"/>
          <w:color w:val="FF0000"/>
          <w:szCs w:val="22"/>
        </w:rPr>
      </w:pPr>
    </w:p>
    <w:p w:rsidR="00B52A9B" w:rsidRPr="0086525C" w:rsidRDefault="00E5736E" w:rsidP="00241FAF">
      <w:pPr>
        <w:pStyle w:val="PlainText"/>
        <w:numPr>
          <w:ilvl w:val="0"/>
          <w:numId w:val="1"/>
        </w:numPr>
        <w:ind w:left="270" w:hanging="270"/>
        <w:jc w:val="both"/>
        <w:rPr>
          <w:rFonts w:ascii="Arial" w:hAnsi="Arial" w:cs="Arial"/>
          <w:sz w:val="22"/>
          <w:szCs w:val="22"/>
        </w:rPr>
      </w:pPr>
      <w:r w:rsidRPr="0086525C">
        <w:rPr>
          <w:rFonts w:ascii="Arial" w:hAnsi="Arial" w:cs="Arial"/>
          <w:b/>
          <w:sz w:val="22"/>
          <w:szCs w:val="22"/>
        </w:rPr>
        <w:t xml:space="preserve">  Upcoming Events</w:t>
      </w:r>
      <w:r w:rsidRPr="0086525C">
        <w:rPr>
          <w:rFonts w:ascii="Arial" w:hAnsi="Arial" w:cs="Arial"/>
          <w:sz w:val="22"/>
          <w:szCs w:val="22"/>
        </w:rPr>
        <w:t>.</w:t>
      </w:r>
    </w:p>
    <w:p w:rsidR="00730ACB" w:rsidRPr="0086525C" w:rsidRDefault="00E5736E" w:rsidP="00DC1F86">
      <w:pPr>
        <w:pStyle w:val="PlainText"/>
        <w:ind w:left="630" w:hanging="630"/>
        <w:jc w:val="both"/>
        <w:rPr>
          <w:rFonts w:ascii="Arial" w:hAnsi="Arial" w:cs="Arial"/>
          <w:sz w:val="22"/>
          <w:szCs w:val="22"/>
        </w:rPr>
      </w:pPr>
      <w:r w:rsidRPr="0086525C">
        <w:rPr>
          <w:rFonts w:ascii="Arial" w:hAnsi="Arial" w:cs="Arial"/>
          <w:sz w:val="22"/>
          <w:szCs w:val="22"/>
        </w:rPr>
        <w:tab/>
        <w:t xml:space="preserve">a. </w:t>
      </w:r>
      <w:r w:rsidR="00B52A9B" w:rsidRPr="0086525C">
        <w:rPr>
          <w:rFonts w:ascii="Arial" w:hAnsi="Arial" w:cs="Arial"/>
          <w:sz w:val="22"/>
          <w:szCs w:val="22"/>
        </w:rPr>
        <w:t>ABCT</w:t>
      </w:r>
    </w:p>
    <w:p w:rsidR="00DD5699" w:rsidRPr="0086525C" w:rsidRDefault="00F87EC6" w:rsidP="00DD5699">
      <w:pPr>
        <w:pStyle w:val="PlainText"/>
        <w:numPr>
          <w:ilvl w:val="0"/>
          <w:numId w:val="2"/>
        </w:numPr>
        <w:ind w:left="1260"/>
        <w:rPr>
          <w:rFonts w:ascii="Arial" w:hAnsi="Arial" w:cs="Arial"/>
          <w:sz w:val="22"/>
          <w:szCs w:val="22"/>
        </w:rPr>
      </w:pPr>
      <w:r w:rsidRPr="0086525C">
        <w:rPr>
          <w:rFonts w:ascii="Arial" w:hAnsi="Arial" w:cs="Arial"/>
          <w:sz w:val="22"/>
          <w:szCs w:val="22"/>
        </w:rPr>
        <w:t>0</w:t>
      </w:r>
      <w:r w:rsidR="00DD5699" w:rsidRPr="0086525C">
        <w:rPr>
          <w:rFonts w:ascii="Arial" w:hAnsi="Arial" w:cs="Arial"/>
          <w:sz w:val="22"/>
          <w:szCs w:val="22"/>
        </w:rPr>
        <w:t>7-11 Sep</w:t>
      </w:r>
      <w:r w:rsidRPr="0086525C">
        <w:rPr>
          <w:rFonts w:ascii="Arial" w:hAnsi="Arial" w:cs="Arial"/>
          <w:sz w:val="22"/>
          <w:szCs w:val="22"/>
        </w:rPr>
        <w:t xml:space="preserve"> - </w:t>
      </w:r>
      <w:r w:rsidR="00DD5699" w:rsidRPr="0086525C">
        <w:rPr>
          <w:rFonts w:ascii="Arial" w:hAnsi="Arial" w:cs="Arial"/>
          <w:sz w:val="22"/>
          <w:szCs w:val="22"/>
        </w:rPr>
        <w:t>LP CROWS User Excursion (F</w:t>
      </w:r>
      <w:r w:rsidR="005F6046" w:rsidRPr="0086525C">
        <w:rPr>
          <w:rFonts w:ascii="Arial" w:hAnsi="Arial" w:cs="Arial"/>
          <w:sz w:val="22"/>
          <w:szCs w:val="22"/>
        </w:rPr>
        <w:t>H</w:t>
      </w:r>
      <w:r w:rsidR="00DD5699" w:rsidRPr="0086525C">
        <w:rPr>
          <w:rFonts w:ascii="Arial" w:hAnsi="Arial" w:cs="Arial"/>
          <w:sz w:val="22"/>
          <w:szCs w:val="22"/>
        </w:rPr>
        <w:t>TX)</w:t>
      </w:r>
    </w:p>
    <w:p w:rsidR="005F6046" w:rsidRPr="0086525C" w:rsidRDefault="005F6046" w:rsidP="00DD5699">
      <w:pPr>
        <w:pStyle w:val="PlainText"/>
        <w:numPr>
          <w:ilvl w:val="0"/>
          <w:numId w:val="2"/>
        </w:numPr>
        <w:ind w:left="1260"/>
        <w:rPr>
          <w:rFonts w:ascii="Arial" w:hAnsi="Arial" w:cs="Arial"/>
          <w:sz w:val="22"/>
          <w:szCs w:val="22"/>
        </w:rPr>
      </w:pPr>
      <w:r w:rsidRPr="0086525C">
        <w:rPr>
          <w:rFonts w:ascii="Arial" w:hAnsi="Arial" w:cs="Arial"/>
          <w:sz w:val="22"/>
          <w:szCs w:val="22"/>
        </w:rPr>
        <w:t>1</w:t>
      </w:r>
      <w:r w:rsidR="002B4C99" w:rsidRPr="0086525C">
        <w:rPr>
          <w:rFonts w:ascii="Arial" w:hAnsi="Arial" w:cs="Arial"/>
          <w:sz w:val="22"/>
          <w:szCs w:val="22"/>
        </w:rPr>
        <w:t>2</w:t>
      </w:r>
      <w:r w:rsidRPr="0086525C">
        <w:rPr>
          <w:rFonts w:ascii="Arial" w:hAnsi="Arial" w:cs="Arial"/>
          <w:sz w:val="22"/>
          <w:szCs w:val="22"/>
        </w:rPr>
        <w:t>-18 Sep</w:t>
      </w:r>
      <w:r w:rsidR="00817928" w:rsidRPr="0086525C">
        <w:rPr>
          <w:rFonts w:ascii="Arial" w:hAnsi="Arial" w:cs="Arial"/>
          <w:sz w:val="22"/>
          <w:szCs w:val="22"/>
        </w:rPr>
        <w:t xml:space="preserve"> - </w:t>
      </w:r>
      <w:r w:rsidRPr="0086525C">
        <w:rPr>
          <w:rFonts w:ascii="Arial" w:hAnsi="Arial" w:cs="Arial"/>
          <w:sz w:val="22"/>
          <w:szCs w:val="22"/>
        </w:rPr>
        <w:t>Unit Visit to 8A</w:t>
      </w:r>
      <w:r w:rsidR="00E32DA0">
        <w:rPr>
          <w:rFonts w:ascii="Arial" w:hAnsi="Arial" w:cs="Arial"/>
          <w:sz w:val="22"/>
          <w:szCs w:val="22"/>
        </w:rPr>
        <w:t>/2ID</w:t>
      </w:r>
      <w:r w:rsidRPr="0086525C">
        <w:rPr>
          <w:rFonts w:ascii="Arial" w:hAnsi="Arial" w:cs="Arial"/>
          <w:sz w:val="22"/>
          <w:szCs w:val="22"/>
        </w:rPr>
        <w:t xml:space="preserve"> RAF (2/1CD) (ROK)</w:t>
      </w:r>
    </w:p>
    <w:p w:rsidR="00DD5699" w:rsidRPr="0086525C" w:rsidRDefault="00F87EC6" w:rsidP="00241FAF">
      <w:pPr>
        <w:pStyle w:val="PlainText"/>
        <w:numPr>
          <w:ilvl w:val="0"/>
          <w:numId w:val="2"/>
        </w:numPr>
        <w:ind w:left="1260"/>
        <w:jc w:val="both"/>
        <w:rPr>
          <w:rFonts w:ascii="Arial" w:hAnsi="Arial" w:cs="Arial"/>
          <w:bCs/>
          <w:sz w:val="22"/>
          <w:szCs w:val="22"/>
        </w:rPr>
      </w:pPr>
      <w:r w:rsidRPr="0086525C">
        <w:rPr>
          <w:rFonts w:ascii="Arial" w:hAnsi="Arial" w:cs="Arial"/>
          <w:bCs/>
          <w:sz w:val="22"/>
          <w:szCs w:val="22"/>
        </w:rPr>
        <w:t>17</w:t>
      </w:r>
      <w:r w:rsidR="00EB7402" w:rsidRPr="0086525C">
        <w:rPr>
          <w:rFonts w:ascii="Arial" w:hAnsi="Arial" w:cs="Arial"/>
          <w:bCs/>
          <w:sz w:val="22"/>
          <w:szCs w:val="22"/>
        </w:rPr>
        <w:t xml:space="preserve"> Sep</w:t>
      </w:r>
      <w:r w:rsidR="005F6046" w:rsidRPr="0086525C">
        <w:rPr>
          <w:rFonts w:ascii="Arial" w:hAnsi="Arial" w:cs="Arial"/>
          <w:bCs/>
          <w:sz w:val="22"/>
          <w:szCs w:val="22"/>
        </w:rPr>
        <w:t xml:space="preserve"> </w:t>
      </w:r>
      <w:r w:rsidR="00EB7402" w:rsidRPr="0086525C">
        <w:rPr>
          <w:rFonts w:ascii="Arial" w:hAnsi="Arial" w:cs="Arial"/>
          <w:bCs/>
          <w:sz w:val="22"/>
          <w:szCs w:val="22"/>
        </w:rPr>
        <w:t>-10 Oct</w:t>
      </w:r>
      <w:r w:rsidRPr="0086525C">
        <w:rPr>
          <w:rFonts w:ascii="Arial" w:hAnsi="Arial" w:cs="Arial"/>
          <w:bCs/>
          <w:sz w:val="22"/>
          <w:szCs w:val="22"/>
        </w:rPr>
        <w:t xml:space="preserve"> - </w:t>
      </w:r>
      <w:r w:rsidR="00EB7402" w:rsidRPr="0086525C">
        <w:rPr>
          <w:rFonts w:ascii="Arial" w:hAnsi="Arial" w:cs="Arial"/>
          <w:bCs/>
          <w:sz w:val="22"/>
          <w:szCs w:val="22"/>
        </w:rPr>
        <w:t>NIE, Ex CAB TAC CP evaluation (FBTX)</w:t>
      </w:r>
    </w:p>
    <w:p w:rsidR="00E5736E" w:rsidRPr="0086525C" w:rsidRDefault="00E5736E" w:rsidP="00241FAF">
      <w:pPr>
        <w:pStyle w:val="PlainText"/>
        <w:ind w:left="1260"/>
        <w:rPr>
          <w:rFonts w:ascii="Arial" w:hAnsi="Arial" w:cs="Arial"/>
          <w:sz w:val="22"/>
          <w:szCs w:val="22"/>
        </w:rPr>
      </w:pPr>
      <w:r w:rsidRPr="0086525C">
        <w:rPr>
          <w:rFonts w:ascii="Arial" w:hAnsi="Arial" w:cs="Arial"/>
          <w:sz w:val="22"/>
          <w:szCs w:val="22"/>
        </w:rPr>
        <w:tab/>
      </w:r>
    </w:p>
    <w:p w:rsidR="0086525C" w:rsidRPr="0086525C" w:rsidRDefault="0086525C" w:rsidP="0086525C">
      <w:pPr>
        <w:tabs>
          <w:tab w:val="left" w:pos="540"/>
          <w:tab w:val="left" w:pos="1440"/>
        </w:tabs>
        <w:ind w:left="1170" w:hanging="810"/>
        <w:jc w:val="both"/>
        <w:rPr>
          <w:rFonts w:cs="Arial"/>
          <w:szCs w:val="22"/>
        </w:rPr>
      </w:pPr>
      <w:r w:rsidRPr="0086525C">
        <w:rPr>
          <w:rFonts w:cs="Arial"/>
          <w:szCs w:val="22"/>
        </w:rPr>
        <w:t>b. RECON</w:t>
      </w:r>
    </w:p>
    <w:p w:rsidR="0086525C" w:rsidRPr="0086525C" w:rsidRDefault="0086525C" w:rsidP="0086525C">
      <w:pPr>
        <w:pStyle w:val="ListParagraph"/>
        <w:numPr>
          <w:ilvl w:val="0"/>
          <w:numId w:val="27"/>
        </w:numPr>
        <w:tabs>
          <w:tab w:val="left" w:pos="540"/>
          <w:tab w:val="left" w:pos="1440"/>
        </w:tabs>
        <w:ind w:left="1267"/>
        <w:jc w:val="both"/>
        <w:rPr>
          <w:rFonts w:cs="Arial"/>
          <w:szCs w:val="22"/>
        </w:rPr>
      </w:pPr>
      <w:r w:rsidRPr="0086525C">
        <w:rPr>
          <w:rFonts w:eastAsiaTheme="minorHAnsi" w:cs="Arial"/>
          <w:szCs w:val="22"/>
        </w:rPr>
        <w:t xml:space="preserve">TBD:  Unit Visit 3ID &amp; CATR Facility, FSGA </w:t>
      </w:r>
    </w:p>
    <w:p w:rsidR="0086525C" w:rsidRPr="0086525C" w:rsidRDefault="0086525C" w:rsidP="0086525C">
      <w:pPr>
        <w:pStyle w:val="ListParagraph"/>
        <w:numPr>
          <w:ilvl w:val="0"/>
          <w:numId w:val="27"/>
        </w:numPr>
        <w:tabs>
          <w:tab w:val="left" w:pos="1260"/>
        </w:tabs>
        <w:ind w:left="1267"/>
        <w:jc w:val="both"/>
        <w:rPr>
          <w:rFonts w:cs="Arial"/>
          <w:b/>
          <w:szCs w:val="22"/>
        </w:rPr>
      </w:pPr>
      <w:r w:rsidRPr="0086525C">
        <w:rPr>
          <w:rFonts w:cs="Arial"/>
          <w:szCs w:val="22"/>
        </w:rPr>
        <w:t>TBD: Reconfigurable Integrated Weapons Pedestal D</w:t>
      </w:r>
      <w:r w:rsidR="00182024">
        <w:rPr>
          <w:rFonts w:cs="Arial"/>
          <w:szCs w:val="22"/>
        </w:rPr>
        <w:t>EMO, Redstone Arsenal AL</w:t>
      </w:r>
    </w:p>
    <w:p w:rsidR="0086525C" w:rsidRPr="0086525C" w:rsidRDefault="0086525C" w:rsidP="0086525C">
      <w:pPr>
        <w:pStyle w:val="ListParagraph"/>
        <w:numPr>
          <w:ilvl w:val="0"/>
          <w:numId w:val="27"/>
        </w:numPr>
        <w:tabs>
          <w:tab w:val="left" w:pos="540"/>
          <w:tab w:val="left" w:pos="1440"/>
        </w:tabs>
        <w:ind w:left="1267"/>
        <w:jc w:val="both"/>
        <w:rPr>
          <w:rFonts w:cs="Arial"/>
          <w:szCs w:val="22"/>
        </w:rPr>
      </w:pPr>
      <w:r w:rsidRPr="0086525C">
        <w:rPr>
          <w:rFonts w:cs="Arial"/>
          <w:szCs w:val="22"/>
        </w:rPr>
        <w:t>25-26 August:  FVL RIPT Working Group #14:  CONO</w:t>
      </w:r>
      <w:r w:rsidR="00182024">
        <w:rPr>
          <w:rFonts w:cs="Arial"/>
          <w:szCs w:val="22"/>
        </w:rPr>
        <w:t>PS Development, Telecon</w:t>
      </w:r>
    </w:p>
    <w:p w:rsidR="0086525C" w:rsidRPr="0086525C" w:rsidRDefault="0086525C" w:rsidP="0086525C">
      <w:pPr>
        <w:pStyle w:val="ListParagraph"/>
        <w:numPr>
          <w:ilvl w:val="0"/>
          <w:numId w:val="27"/>
        </w:numPr>
        <w:tabs>
          <w:tab w:val="left" w:pos="540"/>
          <w:tab w:val="left" w:pos="1440"/>
        </w:tabs>
        <w:ind w:left="1267"/>
        <w:jc w:val="both"/>
        <w:rPr>
          <w:rFonts w:cs="Arial"/>
          <w:color w:val="000000" w:themeColor="text1"/>
          <w:szCs w:val="22"/>
        </w:rPr>
      </w:pPr>
      <w:r w:rsidRPr="0086525C">
        <w:rPr>
          <w:rFonts w:cs="Arial"/>
          <w:color w:val="000000" w:themeColor="text1"/>
          <w:szCs w:val="22"/>
        </w:rPr>
        <w:t xml:space="preserve">1 SEP: CATR PEO IEW&amp;S MDD </w:t>
      </w:r>
      <w:r w:rsidR="00182024">
        <w:rPr>
          <w:rFonts w:cs="Arial"/>
          <w:color w:val="000000" w:themeColor="text1"/>
          <w:szCs w:val="22"/>
        </w:rPr>
        <w:t>Management Review Telecon</w:t>
      </w:r>
    </w:p>
    <w:p w:rsidR="0086525C" w:rsidRPr="0086525C" w:rsidRDefault="0086525C" w:rsidP="0086525C">
      <w:pPr>
        <w:pStyle w:val="ListParagraph"/>
        <w:numPr>
          <w:ilvl w:val="0"/>
          <w:numId w:val="27"/>
        </w:numPr>
        <w:tabs>
          <w:tab w:val="left" w:pos="540"/>
          <w:tab w:val="left" w:pos="1440"/>
        </w:tabs>
        <w:ind w:left="1267"/>
        <w:jc w:val="both"/>
        <w:rPr>
          <w:rFonts w:cs="Arial"/>
          <w:color w:val="000000" w:themeColor="text1"/>
          <w:szCs w:val="22"/>
        </w:rPr>
      </w:pPr>
      <w:r w:rsidRPr="0086525C">
        <w:rPr>
          <w:rFonts w:cs="Arial"/>
          <w:color w:val="000000" w:themeColor="text1"/>
          <w:szCs w:val="22"/>
        </w:rPr>
        <w:t>14 SEP: CATR MDD Decision Brief</w:t>
      </w:r>
      <w:r w:rsidR="00182024">
        <w:rPr>
          <w:rFonts w:cs="Arial"/>
          <w:color w:val="000000" w:themeColor="text1"/>
          <w:szCs w:val="22"/>
        </w:rPr>
        <w:t>ing to PEO IEW&amp;S, APG, MD</w:t>
      </w:r>
    </w:p>
    <w:p w:rsidR="0086525C" w:rsidRPr="0086525C" w:rsidRDefault="0086525C" w:rsidP="0086525C">
      <w:pPr>
        <w:pStyle w:val="ListParagraph"/>
        <w:numPr>
          <w:ilvl w:val="0"/>
          <w:numId w:val="27"/>
        </w:numPr>
        <w:tabs>
          <w:tab w:val="left" w:pos="540"/>
          <w:tab w:val="left" w:pos="1440"/>
        </w:tabs>
        <w:ind w:left="1267"/>
        <w:jc w:val="both"/>
        <w:rPr>
          <w:rFonts w:cs="Arial"/>
          <w:color w:val="000000" w:themeColor="text1"/>
          <w:szCs w:val="22"/>
        </w:rPr>
      </w:pPr>
      <w:r w:rsidRPr="0086525C">
        <w:rPr>
          <w:rFonts w:cs="Arial"/>
          <w:color w:val="000000" w:themeColor="text1"/>
          <w:szCs w:val="22"/>
        </w:rPr>
        <w:t xml:space="preserve">14-25 SEP:  UC 15.3 GAMEX Phase </w:t>
      </w:r>
      <w:r w:rsidR="00182024">
        <w:rPr>
          <w:rFonts w:cs="Arial"/>
          <w:color w:val="000000" w:themeColor="text1"/>
          <w:szCs w:val="22"/>
        </w:rPr>
        <w:t>III CAM-WAS, MBL FBGA</w:t>
      </w:r>
    </w:p>
    <w:p w:rsidR="0086525C" w:rsidRPr="0086525C" w:rsidRDefault="0086525C" w:rsidP="0086525C">
      <w:pPr>
        <w:pStyle w:val="ListParagraph"/>
        <w:numPr>
          <w:ilvl w:val="0"/>
          <w:numId w:val="27"/>
        </w:numPr>
        <w:tabs>
          <w:tab w:val="left" w:pos="540"/>
          <w:tab w:val="left" w:pos="1440"/>
        </w:tabs>
        <w:ind w:left="1267"/>
        <w:jc w:val="both"/>
        <w:rPr>
          <w:rFonts w:cs="Arial"/>
          <w:color w:val="000000" w:themeColor="text1"/>
          <w:szCs w:val="22"/>
        </w:rPr>
      </w:pPr>
      <w:r w:rsidRPr="0086525C">
        <w:rPr>
          <w:rFonts w:cs="Arial"/>
          <w:color w:val="000000" w:themeColor="text1"/>
          <w:szCs w:val="22"/>
        </w:rPr>
        <w:t>21 SEP-1</w:t>
      </w:r>
      <w:r w:rsidR="00182024">
        <w:rPr>
          <w:rFonts w:cs="Arial"/>
          <w:color w:val="000000" w:themeColor="text1"/>
          <w:szCs w:val="22"/>
        </w:rPr>
        <w:t>7 OCT:  NIE 16.1, FBTX</w:t>
      </w:r>
    </w:p>
    <w:p w:rsidR="0086525C" w:rsidRPr="0086525C" w:rsidRDefault="0086525C" w:rsidP="0086525C">
      <w:pPr>
        <w:pStyle w:val="PlainText"/>
        <w:tabs>
          <w:tab w:val="left" w:pos="1440"/>
          <w:tab w:val="left" w:pos="1620"/>
          <w:tab w:val="left" w:pos="1710"/>
          <w:tab w:val="left" w:pos="1800"/>
        </w:tabs>
        <w:ind w:left="540"/>
        <w:jc w:val="both"/>
        <w:rPr>
          <w:rFonts w:ascii="Arial" w:hAnsi="Arial" w:cs="Arial"/>
          <w:sz w:val="22"/>
          <w:szCs w:val="22"/>
        </w:rPr>
      </w:pPr>
    </w:p>
    <w:p w:rsidR="00DF3A23" w:rsidRPr="0086525C" w:rsidRDefault="0086525C" w:rsidP="0086525C">
      <w:pPr>
        <w:tabs>
          <w:tab w:val="left" w:pos="540"/>
          <w:tab w:val="left" w:pos="1440"/>
        </w:tabs>
        <w:ind w:left="900" w:hanging="360"/>
        <w:jc w:val="both"/>
        <w:rPr>
          <w:rFonts w:cs="Arial"/>
          <w:szCs w:val="22"/>
        </w:rPr>
      </w:pPr>
      <w:r w:rsidRPr="0086525C">
        <w:rPr>
          <w:rFonts w:cs="Arial"/>
          <w:szCs w:val="22"/>
        </w:rPr>
        <w:t xml:space="preserve">c. CATR Training Events:  </w:t>
      </w:r>
      <w:r w:rsidRPr="0086525C">
        <w:rPr>
          <w:rFonts w:cs="Arial"/>
          <w:b/>
          <w:color w:val="FF0000"/>
          <w:szCs w:val="22"/>
        </w:rPr>
        <w:t>No Change</w:t>
      </w:r>
      <w:r w:rsidRPr="0086525C">
        <w:rPr>
          <w:rFonts w:cs="Arial"/>
          <w:szCs w:val="22"/>
        </w:rPr>
        <w:t>:  TBA pending replacement of contract personnel</w:t>
      </w:r>
    </w:p>
    <w:p w:rsidR="008C67CD" w:rsidRPr="00156CFA" w:rsidRDefault="008C67CD" w:rsidP="00156CFA">
      <w:pPr>
        <w:tabs>
          <w:tab w:val="left" w:pos="540"/>
          <w:tab w:val="left" w:pos="1440"/>
        </w:tabs>
        <w:ind w:left="900" w:hanging="360"/>
        <w:jc w:val="both"/>
        <w:rPr>
          <w:rFonts w:cs="Arial"/>
          <w:szCs w:val="22"/>
        </w:rPr>
      </w:pPr>
    </w:p>
    <w:p w:rsidR="00DF6D26" w:rsidRPr="00F87EC6" w:rsidRDefault="00DF6D26" w:rsidP="00241FAF">
      <w:pPr>
        <w:pStyle w:val="NoSpacing"/>
        <w:rPr>
          <w:rFonts w:ascii="Arial" w:hAnsi="Arial" w:cs="Arial"/>
        </w:rPr>
      </w:pPr>
    </w:p>
    <w:p w:rsidR="00E5736E" w:rsidRPr="00F87EC6" w:rsidRDefault="00E5736E" w:rsidP="00241FAF">
      <w:pPr>
        <w:pStyle w:val="NoSpacing"/>
        <w:rPr>
          <w:rFonts w:ascii="Arial" w:hAnsi="Arial" w:cs="Arial"/>
          <w:b/>
        </w:rPr>
      </w:pPr>
      <w:r w:rsidRPr="00F87EC6">
        <w:rPr>
          <w:rFonts w:ascii="Arial" w:hAnsi="Arial" w:cs="Arial"/>
          <w:b/>
        </w:rPr>
        <w:t>Email Members of TCM-ABCT/Recon’s staff:</w:t>
      </w:r>
    </w:p>
    <w:p w:rsidR="00442BF0" w:rsidRPr="00F87EC6" w:rsidRDefault="00E5736E" w:rsidP="00241FAF">
      <w:pPr>
        <w:pStyle w:val="NoSpacing"/>
        <w:rPr>
          <w:rStyle w:val="Hyperlink"/>
          <w:rFonts w:ascii="Arial" w:hAnsi="Arial" w:cs="Arial"/>
        </w:rPr>
      </w:pPr>
      <w:r w:rsidRPr="00F87EC6">
        <w:rPr>
          <w:rFonts w:ascii="Arial" w:hAnsi="Arial" w:cs="Arial"/>
        </w:rPr>
        <w:t xml:space="preserve">Director: </w:t>
      </w:r>
      <w:r w:rsidRPr="00F87EC6">
        <w:rPr>
          <w:rFonts w:ascii="Arial" w:hAnsi="Arial" w:cs="Arial"/>
        </w:rPr>
        <w:tab/>
      </w:r>
      <w:r w:rsidRPr="00F87EC6">
        <w:rPr>
          <w:rFonts w:ascii="Arial" w:hAnsi="Arial" w:cs="Arial"/>
        </w:rPr>
        <w:tab/>
      </w:r>
      <w:r w:rsidRPr="00F87EC6">
        <w:rPr>
          <w:rFonts w:ascii="Arial" w:hAnsi="Arial" w:cs="Arial"/>
        </w:rPr>
        <w:tab/>
      </w:r>
      <w:hyperlink r:id="rId17" w:history="1">
        <w:r w:rsidR="00442BF0" w:rsidRPr="00F87EC6">
          <w:rPr>
            <w:rStyle w:val="Hyperlink"/>
            <w:rFonts w:ascii="Arial" w:hAnsi="Arial" w:cs="Arial"/>
          </w:rPr>
          <w:t>John W. Miller III</w:t>
        </w:r>
      </w:hyperlink>
    </w:p>
    <w:p w:rsidR="00E5736E" w:rsidRPr="00F87EC6" w:rsidRDefault="00E5736E" w:rsidP="00241FAF">
      <w:pPr>
        <w:pStyle w:val="NoSpacing"/>
        <w:rPr>
          <w:rFonts w:ascii="Arial" w:hAnsi="Arial" w:cs="Arial"/>
        </w:rPr>
      </w:pPr>
      <w:r w:rsidRPr="00F87EC6">
        <w:rPr>
          <w:rFonts w:ascii="Arial" w:hAnsi="Arial" w:cs="Arial"/>
        </w:rPr>
        <w:t>Deputy Director:</w:t>
      </w:r>
      <w:r w:rsidRPr="00F87EC6">
        <w:rPr>
          <w:rFonts w:ascii="Arial" w:hAnsi="Arial" w:cs="Arial"/>
        </w:rPr>
        <w:tab/>
      </w:r>
      <w:r w:rsidRPr="00F87EC6">
        <w:rPr>
          <w:rFonts w:ascii="Arial" w:hAnsi="Arial" w:cs="Arial"/>
        </w:rPr>
        <w:tab/>
      </w:r>
      <w:hyperlink r:id="rId18" w:history="1">
        <w:r w:rsidR="00442BF0" w:rsidRPr="00F87EC6">
          <w:rPr>
            <w:rStyle w:val="Hyperlink"/>
            <w:rFonts w:ascii="Arial" w:hAnsi="Arial" w:cs="Arial"/>
          </w:rPr>
          <w:t>MAJ James A. Polak</w:t>
        </w:r>
      </w:hyperlink>
    </w:p>
    <w:p w:rsidR="00E5736E" w:rsidRDefault="00E5736E" w:rsidP="00241FAF">
      <w:pPr>
        <w:pStyle w:val="NoSpacing"/>
        <w:rPr>
          <w:rFonts w:ascii="Arial" w:hAnsi="Arial" w:cs="Arial"/>
        </w:rPr>
      </w:pPr>
      <w:r w:rsidRPr="00F87EC6">
        <w:rPr>
          <w:rFonts w:ascii="Arial" w:hAnsi="Arial" w:cs="Arial"/>
        </w:rPr>
        <w:t xml:space="preserve">TCM - ABCT SGM: </w:t>
      </w:r>
      <w:r w:rsidRPr="00F87EC6">
        <w:rPr>
          <w:rFonts w:ascii="Arial" w:hAnsi="Arial" w:cs="Arial"/>
        </w:rPr>
        <w:tab/>
      </w:r>
      <w:r w:rsidRPr="00F87EC6">
        <w:rPr>
          <w:rFonts w:ascii="Arial" w:hAnsi="Arial" w:cs="Arial"/>
        </w:rPr>
        <w:tab/>
      </w:r>
      <w:hyperlink r:id="rId19" w:history="1">
        <w:r w:rsidR="0018700A">
          <w:rPr>
            <w:rStyle w:val="Hyperlink"/>
            <w:rFonts w:ascii="Arial" w:hAnsi="Arial" w:cs="Arial"/>
          </w:rPr>
          <w:t>SGM Q</w:t>
        </w:r>
        <w:r w:rsidR="0018700A" w:rsidRPr="00223944">
          <w:rPr>
            <w:rStyle w:val="Hyperlink"/>
            <w:rFonts w:ascii="Arial" w:hAnsi="Arial" w:cs="Arial"/>
          </w:rPr>
          <w:t>uentin</w:t>
        </w:r>
        <w:r w:rsidR="0018700A">
          <w:rPr>
            <w:rStyle w:val="Hyperlink"/>
            <w:rFonts w:ascii="Arial" w:hAnsi="Arial" w:cs="Arial"/>
          </w:rPr>
          <w:t xml:space="preserve"> B</w:t>
        </w:r>
        <w:r w:rsidR="0018700A" w:rsidRPr="00223944">
          <w:rPr>
            <w:rStyle w:val="Hyperlink"/>
            <w:rFonts w:ascii="Arial" w:hAnsi="Arial" w:cs="Arial"/>
          </w:rPr>
          <w:t>arber</w:t>
        </w:r>
      </w:hyperlink>
    </w:p>
    <w:p w:rsidR="00E5736E" w:rsidRPr="00F87EC6" w:rsidRDefault="0084352D" w:rsidP="00241FAF">
      <w:pPr>
        <w:pStyle w:val="NoSpacing"/>
        <w:rPr>
          <w:rFonts w:ascii="Arial" w:hAnsi="Arial" w:cs="Arial"/>
        </w:rPr>
      </w:pPr>
      <w:r w:rsidRPr="00F87EC6">
        <w:rPr>
          <w:rFonts w:ascii="Arial" w:hAnsi="Arial" w:cs="Arial"/>
        </w:rPr>
        <w:t>TCM - Recon:</w:t>
      </w:r>
      <w:r w:rsidRPr="00F87EC6">
        <w:rPr>
          <w:rFonts w:ascii="Arial" w:hAnsi="Arial" w:cs="Arial"/>
        </w:rPr>
        <w:tab/>
      </w:r>
      <w:r w:rsidRPr="00F87EC6">
        <w:rPr>
          <w:rFonts w:ascii="Arial" w:hAnsi="Arial" w:cs="Arial"/>
        </w:rPr>
        <w:tab/>
      </w:r>
      <w:r w:rsidR="00CC046F" w:rsidRPr="00F87EC6">
        <w:rPr>
          <w:rFonts w:ascii="Arial" w:hAnsi="Arial" w:cs="Arial"/>
        </w:rPr>
        <w:tab/>
      </w:r>
      <w:hyperlink r:id="rId20" w:history="1">
        <w:r w:rsidR="00442BF0" w:rsidRPr="00F87EC6">
          <w:rPr>
            <w:rStyle w:val="Hyperlink"/>
            <w:rFonts w:ascii="Arial" w:hAnsi="Arial" w:cs="Arial"/>
          </w:rPr>
          <w:t>Pete Rose</w:t>
        </w:r>
      </w:hyperlink>
    </w:p>
    <w:p w:rsidR="00E5736E" w:rsidRPr="00F87EC6" w:rsidRDefault="00E5736E" w:rsidP="00241FAF">
      <w:pPr>
        <w:pStyle w:val="NoSpacing"/>
        <w:rPr>
          <w:rFonts w:ascii="Arial" w:hAnsi="Arial" w:cs="Arial"/>
        </w:rPr>
      </w:pPr>
      <w:r w:rsidRPr="00F87EC6">
        <w:rPr>
          <w:rFonts w:ascii="Arial" w:hAnsi="Arial" w:cs="Arial"/>
        </w:rPr>
        <w:t>DOP/</w:t>
      </w:r>
      <w:r w:rsidR="00C214B6" w:rsidRPr="00F87EC6">
        <w:rPr>
          <w:rFonts w:ascii="Arial" w:hAnsi="Arial" w:cs="Arial"/>
        </w:rPr>
        <w:t>AMPV/MC</w:t>
      </w:r>
      <w:r w:rsidRPr="00F87EC6">
        <w:rPr>
          <w:rFonts w:ascii="Arial" w:hAnsi="Arial" w:cs="Arial"/>
        </w:rPr>
        <w:t xml:space="preserve"> Team:</w:t>
      </w:r>
      <w:r w:rsidRPr="00F87EC6">
        <w:rPr>
          <w:rFonts w:ascii="Arial" w:hAnsi="Arial" w:cs="Arial"/>
        </w:rPr>
        <w:tab/>
      </w:r>
      <w:hyperlink r:id="rId21" w:history="1">
        <w:r w:rsidRPr="00F87EC6">
          <w:rPr>
            <w:rStyle w:val="Hyperlink"/>
            <w:rFonts w:ascii="Arial" w:hAnsi="Arial" w:cs="Arial"/>
          </w:rPr>
          <w:t>Ron Kuykendall</w:t>
        </w:r>
      </w:hyperlink>
    </w:p>
    <w:p w:rsidR="00E5736E" w:rsidRPr="00F87EC6" w:rsidRDefault="00E5736E" w:rsidP="00241FAF">
      <w:pPr>
        <w:pStyle w:val="NoSpacing"/>
        <w:rPr>
          <w:rFonts w:ascii="Arial" w:hAnsi="Arial" w:cs="Arial"/>
        </w:rPr>
      </w:pPr>
      <w:r w:rsidRPr="00F87EC6">
        <w:rPr>
          <w:rFonts w:ascii="Arial" w:hAnsi="Arial" w:cs="Arial"/>
        </w:rPr>
        <w:t xml:space="preserve">TLS Team Lead: </w:t>
      </w:r>
      <w:r w:rsidRPr="00F87EC6">
        <w:rPr>
          <w:rFonts w:ascii="Arial" w:hAnsi="Arial" w:cs="Arial"/>
        </w:rPr>
        <w:tab/>
      </w:r>
      <w:r w:rsidRPr="00F87EC6">
        <w:rPr>
          <w:rFonts w:ascii="Arial" w:hAnsi="Arial" w:cs="Arial"/>
        </w:rPr>
        <w:tab/>
      </w:r>
      <w:hyperlink r:id="rId22" w:history="1">
        <w:r w:rsidRPr="00F87EC6">
          <w:rPr>
            <w:rStyle w:val="Hyperlink"/>
            <w:rFonts w:ascii="Arial" w:hAnsi="Arial" w:cs="Arial"/>
          </w:rPr>
          <w:t>Carl Johnson</w:t>
        </w:r>
      </w:hyperlink>
    </w:p>
    <w:p w:rsidR="00E5736E" w:rsidRPr="00F87EC6" w:rsidRDefault="00E5736E" w:rsidP="00241FAF">
      <w:pPr>
        <w:pStyle w:val="NoSpacing"/>
        <w:rPr>
          <w:rFonts w:ascii="Arial" w:hAnsi="Arial" w:cs="Arial"/>
        </w:rPr>
      </w:pPr>
      <w:r w:rsidRPr="00F87EC6">
        <w:rPr>
          <w:rFonts w:ascii="Arial" w:hAnsi="Arial" w:cs="Arial"/>
        </w:rPr>
        <w:t xml:space="preserve">Abrams Team Lead: </w:t>
      </w:r>
      <w:r w:rsidRPr="00F87EC6">
        <w:rPr>
          <w:rFonts w:ascii="Arial" w:hAnsi="Arial" w:cs="Arial"/>
        </w:rPr>
        <w:tab/>
      </w:r>
      <w:r w:rsidR="00CC046F" w:rsidRPr="00F87EC6">
        <w:rPr>
          <w:rFonts w:ascii="Arial" w:hAnsi="Arial" w:cs="Arial"/>
        </w:rPr>
        <w:tab/>
      </w:r>
      <w:hyperlink r:id="rId23" w:history="1">
        <w:r w:rsidR="00442BF0" w:rsidRPr="00F87EC6">
          <w:rPr>
            <w:rStyle w:val="Hyperlink"/>
            <w:rFonts w:ascii="Arial" w:hAnsi="Arial" w:cs="Arial"/>
          </w:rPr>
          <w:t>Robert</w:t>
        </w:r>
      </w:hyperlink>
      <w:r w:rsidR="00442BF0" w:rsidRPr="00F87EC6">
        <w:rPr>
          <w:rStyle w:val="Hyperlink"/>
          <w:rFonts w:ascii="Arial" w:hAnsi="Arial" w:cs="Arial"/>
        </w:rPr>
        <w:t xml:space="preserve"> Hay</w:t>
      </w:r>
    </w:p>
    <w:p w:rsidR="00E5736E" w:rsidRPr="00F87EC6" w:rsidRDefault="00E5736E" w:rsidP="00241FAF">
      <w:pPr>
        <w:pStyle w:val="NoSpacing"/>
        <w:rPr>
          <w:rFonts w:ascii="Arial" w:hAnsi="Arial" w:cs="Arial"/>
        </w:rPr>
      </w:pPr>
      <w:r w:rsidRPr="00F87EC6">
        <w:rPr>
          <w:rFonts w:ascii="Arial" w:hAnsi="Arial" w:cs="Arial"/>
        </w:rPr>
        <w:t xml:space="preserve">Bradley Team Lead: </w:t>
      </w:r>
      <w:r w:rsidRPr="00F87EC6">
        <w:rPr>
          <w:rFonts w:ascii="Arial" w:hAnsi="Arial" w:cs="Arial"/>
        </w:rPr>
        <w:tab/>
      </w:r>
      <w:r w:rsidR="00CC046F" w:rsidRPr="00F87EC6">
        <w:rPr>
          <w:rFonts w:ascii="Arial" w:hAnsi="Arial" w:cs="Arial"/>
        </w:rPr>
        <w:tab/>
      </w:r>
      <w:hyperlink r:id="rId24" w:history="1">
        <w:r w:rsidR="00442BF0" w:rsidRPr="00F87EC6">
          <w:rPr>
            <w:rStyle w:val="Hyperlink"/>
            <w:rFonts w:ascii="Arial" w:hAnsi="Arial" w:cs="Arial"/>
          </w:rPr>
          <w:t>George Moore</w:t>
        </w:r>
      </w:hyperlink>
    </w:p>
    <w:p w:rsidR="00E5736E" w:rsidRPr="00F87EC6" w:rsidRDefault="00E5736E" w:rsidP="00241FAF">
      <w:pPr>
        <w:pStyle w:val="NoSpacing"/>
        <w:rPr>
          <w:rFonts w:ascii="Arial" w:hAnsi="Arial" w:cs="Arial"/>
        </w:rPr>
      </w:pPr>
      <w:r w:rsidRPr="00F87EC6">
        <w:rPr>
          <w:rFonts w:ascii="Arial" w:hAnsi="Arial" w:cs="Arial"/>
        </w:rPr>
        <w:t>Sustainment:</w:t>
      </w:r>
      <w:r w:rsidRPr="00F87EC6">
        <w:rPr>
          <w:rFonts w:ascii="Arial" w:hAnsi="Arial" w:cs="Arial"/>
        </w:rPr>
        <w:tab/>
      </w:r>
      <w:r w:rsidRPr="00F87EC6">
        <w:rPr>
          <w:rFonts w:ascii="Arial" w:hAnsi="Arial" w:cs="Arial"/>
        </w:rPr>
        <w:tab/>
      </w:r>
      <w:r w:rsidRPr="00F87EC6">
        <w:rPr>
          <w:rFonts w:ascii="Arial" w:hAnsi="Arial" w:cs="Arial"/>
        </w:rPr>
        <w:tab/>
      </w:r>
      <w:hyperlink r:id="rId25" w:history="1">
        <w:r w:rsidRPr="00F87EC6">
          <w:rPr>
            <w:rStyle w:val="Hyperlink"/>
            <w:rFonts w:ascii="Arial" w:hAnsi="Arial" w:cs="Arial"/>
          </w:rPr>
          <w:t>Stephen Harper</w:t>
        </w:r>
      </w:hyperlink>
    </w:p>
    <w:p w:rsidR="00E5736E" w:rsidRPr="00F87EC6" w:rsidRDefault="00E5736E" w:rsidP="00241FAF">
      <w:pPr>
        <w:pStyle w:val="NoSpacing"/>
        <w:rPr>
          <w:rFonts w:ascii="Arial" w:hAnsi="Arial" w:cs="Arial"/>
          <w:u w:val="single"/>
        </w:rPr>
      </w:pPr>
      <w:r w:rsidRPr="00F87EC6">
        <w:rPr>
          <w:rFonts w:ascii="Arial" w:hAnsi="Arial" w:cs="Arial"/>
        </w:rPr>
        <w:t>Engineer/Field Artillery:</w:t>
      </w:r>
      <w:r w:rsidRPr="00F87EC6">
        <w:rPr>
          <w:rFonts w:ascii="Arial" w:hAnsi="Arial" w:cs="Arial"/>
        </w:rPr>
        <w:tab/>
      </w:r>
      <w:hyperlink r:id="rId26" w:history="1">
        <w:r w:rsidRPr="00F87EC6">
          <w:rPr>
            <w:rStyle w:val="Hyperlink"/>
            <w:rFonts w:ascii="Arial" w:hAnsi="Arial" w:cs="Arial"/>
          </w:rPr>
          <w:t>MSG Myron Kennedy</w:t>
        </w:r>
      </w:hyperlink>
    </w:p>
    <w:p w:rsidR="00E5736E" w:rsidRPr="00F87EC6" w:rsidRDefault="00E5736E" w:rsidP="00241FAF">
      <w:pPr>
        <w:pStyle w:val="NoSpacing"/>
        <w:rPr>
          <w:rFonts w:ascii="Arial" w:hAnsi="Arial" w:cs="Arial"/>
        </w:rPr>
      </w:pPr>
      <w:r w:rsidRPr="00F87EC6">
        <w:rPr>
          <w:rFonts w:ascii="Arial" w:hAnsi="Arial" w:cs="Arial"/>
        </w:rPr>
        <w:t>Futures:</w:t>
      </w:r>
      <w:r w:rsidRPr="00F87EC6">
        <w:rPr>
          <w:rFonts w:ascii="Arial" w:hAnsi="Arial" w:cs="Arial"/>
        </w:rPr>
        <w:tab/>
      </w:r>
      <w:r w:rsidRPr="00F87EC6">
        <w:rPr>
          <w:rFonts w:ascii="Arial" w:hAnsi="Arial" w:cs="Arial"/>
        </w:rPr>
        <w:tab/>
      </w:r>
      <w:r w:rsidRPr="00F87EC6">
        <w:rPr>
          <w:rFonts w:ascii="Arial" w:hAnsi="Arial" w:cs="Arial"/>
        </w:rPr>
        <w:tab/>
      </w:r>
      <w:hyperlink r:id="rId27" w:history="1">
        <w:r w:rsidRPr="00F87EC6">
          <w:rPr>
            <w:rStyle w:val="Hyperlink"/>
            <w:rFonts w:ascii="Arial" w:hAnsi="Arial" w:cs="Arial"/>
          </w:rPr>
          <w:t>Rhett Griner</w:t>
        </w:r>
      </w:hyperlink>
    </w:p>
    <w:p w:rsidR="00E5736E" w:rsidRPr="00F87EC6" w:rsidRDefault="00E5736E" w:rsidP="00241FAF">
      <w:pPr>
        <w:pStyle w:val="NoSpacing"/>
        <w:rPr>
          <w:rFonts w:ascii="Arial" w:hAnsi="Arial" w:cs="Arial"/>
        </w:rPr>
      </w:pPr>
      <w:r w:rsidRPr="00F87EC6">
        <w:rPr>
          <w:rFonts w:ascii="Arial" w:hAnsi="Arial" w:cs="Arial"/>
        </w:rPr>
        <w:t xml:space="preserve">Large Caliber Ammo: </w:t>
      </w:r>
      <w:r w:rsidR="00CC046F" w:rsidRPr="00F87EC6">
        <w:rPr>
          <w:rFonts w:ascii="Arial" w:hAnsi="Arial" w:cs="Arial"/>
        </w:rPr>
        <w:tab/>
      </w:r>
      <w:r w:rsidRPr="00F87EC6">
        <w:rPr>
          <w:rFonts w:ascii="Arial" w:hAnsi="Arial" w:cs="Arial"/>
        </w:rPr>
        <w:tab/>
      </w:r>
      <w:hyperlink r:id="rId28" w:history="1">
        <w:r w:rsidRPr="00F87EC6">
          <w:rPr>
            <w:rStyle w:val="Hyperlink"/>
            <w:rFonts w:ascii="Arial" w:hAnsi="Arial" w:cs="Arial"/>
          </w:rPr>
          <w:t>Wakeland Kuamoo</w:t>
        </w:r>
      </w:hyperlink>
    </w:p>
    <w:p w:rsidR="002C744B" w:rsidRPr="00F87EC6" w:rsidRDefault="00E5736E" w:rsidP="00241FAF">
      <w:pPr>
        <w:pStyle w:val="NoSpacing"/>
        <w:rPr>
          <w:rFonts w:ascii="Arial" w:hAnsi="Arial" w:cs="Arial"/>
        </w:rPr>
      </w:pPr>
      <w:r w:rsidRPr="00F87EC6">
        <w:rPr>
          <w:rFonts w:ascii="Arial" w:hAnsi="Arial" w:cs="Arial"/>
        </w:rPr>
        <w:t xml:space="preserve">ARNG Representative: </w:t>
      </w:r>
      <w:r w:rsidRPr="00F87EC6">
        <w:rPr>
          <w:rFonts w:ascii="Arial" w:hAnsi="Arial" w:cs="Arial"/>
        </w:rPr>
        <w:tab/>
      </w:r>
      <w:hyperlink r:id="rId29" w:history="1">
        <w:r w:rsidR="007A6E44" w:rsidRPr="00F87EC6">
          <w:rPr>
            <w:rStyle w:val="Hyperlink"/>
            <w:rFonts w:ascii="Arial" w:hAnsi="Arial" w:cs="Arial"/>
          </w:rPr>
          <w:t>MAJ Matthew Dankyan</w:t>
        </w:r>
      </w:hyperlink>
    </w:p>
    <w:p w:rsidR="00E5736E" w:rsidRPr="00F87EC6" w:rsidRDefault="00E5736E" w:rsidP="00241FAF">
      <w:pPr>
        <w:pStyle w:val="NoSpacing"/>
        <w:rPr>
          <w:rFonts w:ascii="Arial" w:hAnsi="Arial" w:cs="Arial"/>
        </w:rPr>
      </w:pPr>
      <w:r w:rsidRPr="00F87EC6">
        <w:rPr>
          <w:rFonts w:ascii="Arial" w:hAnsi="Arial" w:cs="Arial"/>
        </w:rPr>
        <w:t xml:space="preserve">Office </w:t>
      </w:r>
      <w:r w:rsidR="005253BB" w:rsidRPr="00F87EC6">
        <w:rPr>
          <w:rFonts w:ascii="Arial" w:hAnsi="Arial" w:cs="Arial"/>
        </w:rPr>
        <w:t xml:space="preserve">Admin </w:t>
      </w:r>
      <w:r w:rsidRPr="00F87EC6">
        <w:rPr>
          <w:rFonts w:ascii="Arial" w:hAnsi="Arial" w:cs="Arial"/>
        </w:rPr>
        <w:t>Contact:</w:t>
      </w:r>
      <w:r w:rsidR="00CC046F" w:rsidRPr="00F87EC6">
        <w:rPr>
          <w:rFonts w:ascii="Arial" w:hAnsi="Arial" w:cs="Arial"/>
        </w:rPr>
        <w:tab/>
      </w:r>
      <w:r w:rsidRPr="00F87EC6">
        <w:rPr>
          <w:rFonts w:ascii="Arial" w:hAnsi="Arial" w:cs="Arial"/>
        </w:rPr>
        <w:tab/>
      </w:r>
      <w:hyperlink r:id="rId30" w:history="1">
        <w:r w:rsidRPr="00F87EC6">
          <w:rPr>
            <w:rStyle w:val="Hyperlink"/>
            <w:rFonts w:ascii="Arial" w:hAnsi="Arial" w:cs="Arial"/>
          </w:rPr>
          <w:t>Ms. Shelelia Wynn</w:t>
        </w:r>
      </w:hyperlink>
    </w:p>
    <w:p w:rsidR="007A6E44" w:rsidRPr="00F87EC6" w:rsidRDefault="007A6E44" w:rsidP="00241FAF">
      <w:pPr>
        <w:pStyle w:val="NoSpacing"/>
        <w:ind w:left="2160" w:firstLine="720"/>
        <w:rPr>
          <w:rFonts w:ascii="Arial" w:hAnsi="Arial" w:cs="Arial"/>
        </w:rPr>
      </w:pPr>
    </w:p>
    <w:p w:rsidR="00E5736E" w:rsidRPr="00F87EC6" w:rsidRDefault="0043330B" w:rsidP="0043330B">
      <w:pPr>
        <w:pStyle w:val="NoSpacing"/>
        <w:rPr>
          <w:rFonts w:ascii="Arial" w:hAnsi="Arial" w:cs="Arial"/>
        </w:rPr>
      </w:pPr>
      <w:r w:rsidRPr="00F87EC6">
        <w:rPr>
          <w:rFonts w:ascii="Arial" w:hAnsi="Arial" w:cs="Arial"/>
        </w:rPr>
        <w:t>Office Mailing Address:</w:t>
      </w:r>
      <w:r w:rsidRPr="00F87EC6">
        <w:rPr>
          <w:rFonts w:ascii="Arial" w:hAnsi="Arial" w:cs="Arial"/>
        </w:rPr>
        <w:tab/>
      </w:r>
      <w:r w:rsidR="00E5736E" w:rsidRPr="00F87EC6">
        <w:rPr>
          <w:rFonts w:ascii="Arial" w:hAnsi="Arial" w:cs="Arial"/>
        </w:rPr>
        <w:t>TCM-ABCT and Reconnaissance</w:t>
      </w:r>
      <w:r w:rsidR="004022E4" w:rsidRPr="00F87EC6">
        <w:rPr>
          <w:rFonts w:ascii="Arial" w:hAnsi="Arial" w:cs="Arial"/>
        </w:rPr>
        <w:t xml:space="preserve"> (ATZB-CIA)</w:t>
      </w:r>
    </w:p>
    <w:p w:rsidR="00E5736E" w:rsidRPr="00F87EC6" w:rsidRDefault="00E5736E" w:rsidP="00241FAF">
      <w:pPr>
        <w:pStyle w:val="NoSpacing"/>
        <w:ind w:left="2160" w:firstLine="720"/>
        <w:rPr>
          <w:rFonts w:ascii="Arial" w:hAnsi="Arial" w:cs="Arial"/>
        </w:rPr>
      </w:pPr>
      <w:r w:rsidRPr="00F87EC6">
        <w:rPr>
          <w:rFonts w:ascii="Arial" w:hAnsi="Arial" w:cs="Arial"/>
        </w:rPr>
        <w:t>7533 Holtz Avenue, Suite 4090</w:t>
      </w:r>
    </w:p>
    <w:p w:rsidR="00E5736E" w:rsidRPr="00F87EC6" w:rsidRDefault="00E5736E" w:rsidP="00241FAF">
      <w:pPr>
        <w:pStyle w:val="NoSpacing"/>
        <w:rPr>
          <w:rFonts w:ascii="Arial" w:hAnsi="Arial" w:cs="Arial"/>
        </w:rPr>
      </w:pP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t>Fort Benning, Georgia 31905</w:t>
      </w:r>
    </w:p>
    <w:p w:rsidR="00287B69" w:rsidRPr="00F87EC6" w:rsidRDefault="00E5736E" w:rsidP="00241FAF">
      <w:pPr>
        <w:pStyle w:val="NoSpacing"/>
        <w:rPr>
          <w:rFonts w:ascii="Arial" w:hAnsi="Arial" w:cs="Arial"/>
        </w:rPr>
      </w:pPr>
      <w:r w:rsidRPr="00F87EC6">
        <w:rPr>
          <w:rFonts w:ascii="Arial" w:hAnsi="Arial" w:cs="Arial"/>
        </w:rPr>
        <w:t>Offic</w:t>
      </w:r>
      <w:r w:rsidR="002C744B" w:rsidRPr="00F87EC6">
        <w:rPr>
          <w:rFonts w:ascii="Arial" w:hAnsi="Arial" w:cs="Arial"/>
        </w:rPr>
        <w:t xml:space="preserve">e Number: </w:t>
      </w:r>
      <w:r w:rsidR="002C744B" w:rsidRPr="00F87EC6">
        <w:rPr>
          <w:rFonts w:ascii="Arial" w:hAnsi="Arial" w:cs="Arial"/>
        </w:rPr>
        <w:tab/>
      </w:r>
      <w:r w:rsidR="002C744B" w:rsidRPr="00F87EC6">
        <w:rPr>
          <w:rFonts w:ascii="Arial" w:hAnsi="Arial" w:cs="Arial"/>
        </w:rPr>
        <w:tab/>
        <w:t xml:space="preserve">COMM: 706-545-4461 </w:t>
      </w:r>
      <w:r w:rsidRPr="00F87EC6">
        <w:rPr>
          <w:rFonts w:ascii="Arial" w:hAnsi="Arial" w:cs="Arial"/>
        </w:rPr>
        <w:t>DSN: 835-4461</w:t>
      </w:r>
    </w:p>
    <w:p w:rsidR="00E5736E" w:rsidRPr="00F87EC6" w:rsidRDefault="00287B69" w:rsidP="00241FAF">
      <w:pPr>
        <w:pStyle w:val="NoSpacing"/>
        <w:rPr>
          <w:rFonts w:ascii="Arial" w:hAnsi="Arial" w:cs="Arial"/>
        </w:rPr>
      </w:pP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r w:rsidRPr="00F87EC6">
        <w:rPr>
          <w:rFonts w:ascii="Arial" w:hAnsi="Arial" w:cs="Arial"/>
        </w:rPr>
        <w:tab/>
      </w:r>
    </w:p>
    <w:p w:rsidR="004022E4" w:rsidRPr="00F87EC6" w:rsidRDefault="008316D7" w:rsidP="005B732B">
      <w:pPr>
        <w:pStyle w:val="NoSpacing"/>
        <w:ind w:left="3420"/>
        <w:jc w:val="both"/>
        <w:rPr>
          <w:rFonts w:ascii="Arial" w:hAnsi="Arial" w:cs="Arial"/>
        </w:rPr>
      </w:pPr>
      <w:r w:rsidRPr="00F87EC6">
        <w:rPr>
          <w:rFonts w:ascii="Arial" w:hAnsi="Arial" w:cs="Arial"/>
          <w:noProof/>
        </w:rPr>
        <w:lastRenderedPageBreak/>
        <w:drawing>
          <wp:inline distT="0" distB="0" distL="0" distR="0">
            <wp:extent cx="1714373" cy="177167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tch JUL 2015.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725332" cy="1782998"/>
                    </a:xfrm>
                    <a:prstGeom prst="rect">
                      <a:avLst/>
                    </a:prstGeom>
                  </pic:spPr>
                </pic:pic>
              </a:graphicData>
            </a:graphic>
          </wp:inline>
        </w:drawing>
      </w:r>
    </w:p>
    <w:p w:rsidR="00F87EC6" w:rsidRPr="00F87EC6" w:rsidRDefault="00287B69">
      <w:pPr>
        <w:pStyle w:val="PlainText"/>
        <w:jc w:val="both"/>
        <w:rPr>
          <w:rFonts w:ascii="Arial" w:hAnsi="Arial" w:cs="Arial"/>
          <w:sz w:val="22"/>
          <w:szCs w:val="22"/>
        </w:rPr>
      </w:pPr>
      <w:r w:rsidRPr="00F87EC6">
        <w:rPr>
          <w:rFonts w:ascii="Arial" w:hAnsi="Arial" w:cs="Arial"/>
          <w:sz w:val="22"/>
          <w:szCs w:val="22"/>
        </w:rPr>
        <w:tab/>
      </w:r>
      <w:r w:rsidRPr="00F87EC6">
        <w:rPr>
          <w:rFonts w:ascii="Arial" w:hAnsi="Arial" w:cs="Arial"/>
          <w:sz w:val="22"/>
          <w:szCs w:val="22"/>
        </w:rPr>
        <w:tab/>
      </w:r>
    </w:p>
    <w:sectPr w:rsidR="00F87EC6" w:rsidRPr="00F87EC6" w:rsidSect="00202BD8">
      <w:headerReference w:type="default" r:id="rId32"/>
      <w:footerReference w:type="default" r:id="rId33"/>
      <w:headerReference w:type="first" r:id="rId34"/>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F7E" w:rsidRDefault="002F2F7E">
      <w:r>
        <w:separator/>
      </w:r>
    </w:p>
  </w:endnote>
  <w:endnote w:type="continuationSeparator" w:id="0">
    <w:p w:rsidR="002F2F7E" w:rsidRDefault="002F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66" w:rsidRDefault="00B5325A" w:rsidP="00C01B69">
    <w:pPr>
      <w:pStyle w:val="Footer"/>
      <w:spacing w:before="0"/>
      <w:jc w:val="center"/>
      <w:rPr>
        <w:sz w:val="24"/>
        <w:szCs w:val="24"/>
      </w:rPr>
    </w:pPr>
    <w:r w:rsidRPr="00AD0866">
      <w:rPr>
        <w:sz w:val="24"/>
        <w:szCs w:val="24"/>
      </w:rPr>
      <w:fldChar w:fldCharType="begin"/>
    </w:r>
    <w:r w:rsidR="00AD0866" w:rsidRPr="00AD0866">
      <w:rPr>
        <w:sz w:val="24"/>
        <w:szCs w:val="24"/>
      </w:rPr>
      <w:instrText xml:space="preserve"> PAGE   \* MERGEFORMAT </w:instrText>
    </w:r>
    <w:r w:rsidRPr="00AD0866">
      <w:rPr>
        <w:sz w:val="24"/>
        <w:szCs w:val="24"/>
      </w:rPr>
      <w:fldChar w:fldCharType="separate"/>
    </w:r>
    <w:r w:rsidR="00F85DC1">
      <w:rPr>
        <w:noProof/>
        <w:sz w:val="24"/>
        <w:szCs w:val="24"/>
      </w:rPr>
      <w:t>2</w:t>
    </w:r>
    <w:r w:rsidRPr="00AD0866">
      <w:rPr>
        <w:sz w:val="24"/>
        <w:szCs w:val="24"/>
      </w:rPr>
      <w:fldChar w:fldCharType="end"/>
    </w:r>
  </w:p>
  <w:p w:rsidR="00E02C2A" w:rsidRDefault="00E02C2A" w:rsidP="00C01B69">
    <w:pPr>
      <w:pStyle w:val="Footer"/>
      <w:spacing w:before="0"/>
      <w:jc w:val="center"/>
      <w:rPr>
        <w:sz w:val="24"/>
        <w:szCs w:val="24"/>
      </w:rPr>
    </w:pPr>
  </w:p>
  <w:p w:rsidR="004A2A5D" w:rsidRPr="00AD0866" w:rsidRDefault="004A2A5D" w:rsidP="00C01B69">
    <w:pPr>
      <w:pStyle w:val="Footer"/>
      <w:spacing w:before="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F7E" w:rsidRDefault="002F2F7E">
      <w:r>
        <w:separator/>
      </w:r>
    </w:p>
  </w:footnote>
  <w:footnote w:type="continuationSeparator" w:id="0">
    <w:p w:rsidR="002F2F7E" w:rsidRDefault="002F2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02" w:rsidRPr="00C01B69" w:rsidRDefault="002F6302">
    <w:pPr>
      <w:pStyle w:val="Header"/>
      <w:rPr>
        <w:sz w:val="24"/>
      </w:rPr>
    </w:pPr>
  </w:p>
  <w:p w:rsidR="00EB1961" w:rsidRPr="00C01B69" w:rsidRDefault="00EB1961">
    <w:pPr>
      <w:pStyle w:val="Header"/>
      <w:rPr>
        <w:sz w:val="24"/>
      </w:rPr>
    </w:pPr>
  </w:p>
  <w:p w:rsidR="00EB1961" w:rsidRPr="00C01B69" w:rsidRDefault="00EB1961">
    <w:pPr>
      <w:pStyle w:val="Header"/>
      <w:rPr>
        <w:sz w:val="24"/>
      </w:rPr>
    </w:pPr>
  </w:p>
  <w:p w:rsidR="00EB1961" w:rsidRDefault="00EB1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36E" w:rsidRDefault="00E5736E" w:rsidP="00E5736E">
    <w:pPr>
      <w:pStyle w:val="PlainText"/>
      <w:tabs>
        <w:tab w:val="left" w:pos="450"/>
      </w:tabs>
      <w:jc w:val="both"/>
      <w:outlineLvl w:val="0"/>
      <w:rPr>
        <w:rFonts w:ascii="Times New Roman" w:hAnsi="Times New Roman" w:cs="Times New Roman"/>
        <w:b/>
        <w:sz w:val="24"/>
        <w:szCs w:val="24"/>
      </w:rPr>
    </w:pPr>
    <w:r w:rsidRPr="00E5736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5736E" w:rsidRDefault="00E5736E" w:rsidP="00E5736E">
    <w:pPr>
      <w:pStyle w:val="PlainText"/>
      <w:tabs>
        <w:tab w:val="left" w:pos="450"/>
      </w:tabs>
      <w:jc w:val="both"/>
      <w:outlineLvl w:val="0"/>
      <w:rPr>
        <w:rFonts w:ascii="Times New Roman" w:hAnsi="Times New Roman" w:cs="Times New Roman"/>
        <w:b/>
        <w:sz w:val="24"/>
        <w:szCs w:val="24"/>
      </w:rPr>
    </w:pPr>
    <w:r>
      <w:rPr>
        <w:rFonts w:ascii="Times New Roman" w:hAnsi="Times New Roman" w:cs="Times New Roman"/>
        <w:b/>
        <w:sz w:val="24"/>
        <w:szCs w:val="24"/>
      </w:rPr>
      <w:tab/>
      <w:t xml:space="preserve"> </w:t>
    </w:r>
  </w:p>
  <w:p w:rsidR="00884FD1" w:rsidRPr="00EB1961" w:rsidRDefault="00440F66" w:rsidP="00EB1961">
    <w:pPr>
      <w:tabs>
        <w:tab w:val="right" w:pos="9360"/>
        <w:tab w:val="left" w:pos="10515"/>
      </w:tabs>
      <w:ind w:left="720"/>
      <w:rPr>
        <w:sz w:val="24"/>
      </w:rPr>
    </w:pPr>
    <w:r>
      <w:rPr>
        <w:noProof/>
        <w:sz w:val="24"/>
      </w:rPr>
      <mc:AlternateContent>
        <mc:Choice Requires="wps">
          <w:drawing>
            <wp:anchor distT="0" distB="0" distL="114300" distR="114300" simplePos="0" relativeHeight="251658240" behindDoc="0" locked="1" layoutInCell="0" allowOverlap="1">
              <wp:simplePos x="0" y="0"/>
              <wp:positionH relativeFrom="column">
                <wp:posOffset>411480</wp:posOffset>
              </wp:positionH>
              <wp:positionV relativeFrom="page">
                <wp:posOffset>1151890</wp:posOffset>
              </wp:positionV>
              <wp:extent cx="1017270" cy="285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A65" w:rsidRPr="00E5736E" w:rsidRDefault="00DA0A65" w:rsidP="00E5736E">
                          <w:r w:rsidRPr="00E5736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4pt;margin-top:90.7pt;width:80.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AHsw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mVDBuEyWoKpAluUxMvYtc6n2fH1oLR5x2SP7CbH&#10;Cjrv0OnhRhvgAa5HFxtMyJJ3net+J55cgON8A7HhqbXZLFwzf6RBukk2CfFItNh4JCgK76pcE29R&#10;hsu4eFOs10X408YNSdbyumbChjkKKyR/1rgHic+SOElLy47XFs6mpNVuu+4UOlAQduk+2y1I/szN&#10;f5qGMwOXZ5TCiATXUeqVi2TpkZLEXroMEi8I0+t0EZCUFOVTSjdcsH+nhMYcp3EUz2L6LbfAfS+5&#10;0aznBkZHx/scJycnmlkJbkTtWmso7+b9WSls+o+lgIodG+0EazU6q9VM2wlQrIq3sr4H6SoJygIR&#10;wryDTSvVd4xGmB051t/2VDGMuvcC5J+GhNhh4w4kXkZwUOeW7bmFigqgcmwwmrdrMw+o/aD4roVI&#10;8w8n5BX8Mg13an7MCqjYA8wHR+phltkBdH52Xo8Td/ULAAD//wMAUEsDBBQABgAIAAAAIQBICEtc&#10;3gAAAAoBAAAPAAAAZHJzL2Rvd25yZXYueG1sTI9BT8MwDIXvSPyHyEjcWLKqq7bSdJqGuIIYbNJu&#10;WeO1FY1TNdla/j3eCW6239Pz94r15DpxxSG0njTMZwoEUuVtS7WGr8/XpyWIEA1Z03lCDT8YYF3e&#10;3xUmt36kD7zuYi04hEJuNDQx9rmUoWrQmTDzPRJrZz84E3kdamkHM3K462SiVCadaYk/NKbHbYPV&#10;9+7iNOzfzsdDqt7rF7foRz8pSW4ltX58mDbPICJO8c8MN3xGh5KZTv5CNohOQ5YyeeT7cp6CYEOS&#10;LLjc6TZkKciykP8rlL8AAAD//wMAUEsBAi0AFAAGAAgAAAAhALaDOJL+AAAA4QEAABMAAAAAAAAA&#10;AAAAAAAAAAAAAFtDb250ZW50X1R5cGVzXS54bWxQSwECLQAUAAYACAAAACEAOP0h/9YAAACUAQAA&#10;CwAAAAAAAAAAAAAAAAAvAQAAX3JlbHMvLnJlbHNQSwECLQAUAAYACAAAACEAl6MQB7MCAAC5BQAA&#10;DgAAAAAAAAAAAAAAAAAuAgAAZHJzL2Uyb0RvYy54bWxQSwECLQAUAAYACAAAACEASAhLXN4AAAAK&#10;AQAADwAAAAAAAAAAAAAAAAANBQAAZHJzL2Rvd25yZXYueG1sUEsFBgAAAAAEAAQA8wAAABgGAAAA&#10;AA==&#10;" o:allowincell="f" filled="f" stroked="f">
              <v:textbox>
                <w:txbxContent>
                  <w:p w:rsidR="00DA0A65" w:rsidRPr="00E5736E" w:rsidRDefault="00DA0A65" w:rsidP="00E5736E">
                    <w:r w:rsidRPr="00E5736E">
                      <w:t xml:space="preserve"> </w:t>
                    </w:r>
                  </w:p>
                </w:txbxContent>
              </v:textbox>
              <w10:wrap anchory="page"/>
              <w10:anchorlock/>
            </v:shape>
          </w:pict>
        </mc:Fallback>
      </mc:AlternateContent>
    </w:r>
    <w:r w:rsidR="00EB1961">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3CA"/>
    <w:multiLevelType w:val="hybridMultilevel"/>
    <w:tmpl w:val="DC043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F45207"/>
    <w:multiLevelType w:val="hybridMultilevel"/>
    <w:tmpl w:val="4276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06877"/>
    <w:multiLevelType w:val="hybridMultilevel"/>
    <w:tmpl w:val="F3082F9E"/>
    <w:lvl w:ilvl="0" w:tplc="F1C4A53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452C1"/>
    <w:multiLevelType w:val="hybridMultilevel"/>
    <w:tmpl w:val="CE40FFF8"/>
    <w:lvl w:ilvl="0" w:tplc="CE148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705D80"/>
    <w:multiLevelType w:val="hybridMultilevel"/>
    <w:tmpl w:val="6C44E0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0E17ED"/>
    <w:multiLevelType w:val="hybridMultilevel"/>
    <w:tmpl w:val="076039EC"/>
    <w:lvl w:ilvl="0" w:tplc="DFCAD1B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ED499A"/>
    <w:multiLevelType w:val="hybridMultilevel"/>
    <w:tmpl w:val="A0F2FD00"/>
    <w:lvl w:ilvl="0" w:tplc="922AD28E">
      <w:start w:val="3"/>
      <w:numFmt w:val="decimal"/>
      <w:lvlText w:val="%1."/>
      <w:lvlJc w:val="left"/>
      <w:pPr>
        <w:ind w:left="216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C801B7F"/>
    <w:multiLevelType w:val="hybridMultilevel"/>
    <w:tmpl w:val="7658ABEC"/>
    <w:lvl w:ilvl="0" w:tplc="E376AA28">
      <w:start w:val="1"/>
      <w:numFmt w:val="decimal"/>
      <w:lvlText w:val="%1)"/>
      <w:lvlJc w:val="left"/>
      <w:pPr>
        <w:ind w:left="1185" w:hanging="46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6F0753D"/>
    <w:multiLevelType w:val="hybridMultilevel"/>
    <w:tmpl w:val="736C6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9B3254"/>
    <w:multiLevelType w:val="hybridMultilevel"/>
    <w:tmpl w:val="DBDAC228"/>
    <w:lvl w:ilvl="0" w:tplc="F56A698A">
      <w:start w:val="1"/>
      <w:numFmt w:val="decimal"/>
      <w:lvlText w:val="%1)"/>
      <w:lvlJc w:val="left"/>
      <w:pPr>
        <w:ind w:left="1800" w:hanging="360"/>
      </w:pPr>
      <w:rPr>
        <w:rFonts w:hint="default"/>
        <w:b/>
      </w:rPr>
    </w:lvl>
    <w:lvl w:ilvl="1" w:tplc="383A84EA">
      <w:start w:val="1"/>
      <w:numFmt w:val="decimal"/>
      <w:lvlText w:val="%2)"/>
      <w:lvlJc w:val="left"/>
      <w:pPr>
        <w:ind w:left="2685" w:hanging="525"/>
      </w:pPr>
      <w:rPr>
        <w:rFonts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871C4E"/>
    <w:multiLevelType w:val="hybridMultilevel"/>
    <w:tmpl w:val="25DCE294"/>
    <w:lvl w:ilvl="0" w:tplc="802EFF22">
      <w:start w:val="1"/>
      <w:numFmt w:val="decimal"/>
      <w:lvlText w:val="%1)"/>
      <w:lvlJc w:val="left"/>
      <w:pPr>
        <w:ind w:left="1800" w:hanging="360"/>
      </w:pPr>
      <w:rPr>
        <w:rFonts w:hint="default"/>
      </w:rPr>
    </w:lvl>
    <w:lvl w:ilvl="1" w:tplc="383A84EA">
      <w:start w:val="1"/>
      <w:numFmt w:val="decimal"/>
      <w:lvlText w:val="%2)"/>
      <w:lvlJc w:val="left"/>
      <w:pPr>
        <w:ind w:left="2685" w:hanging="525"/>
      </w:pPr>
      <w:rPr>
        <w:rFonts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912474"/>
    <w:multiLevelType w:val="hybridMultilevel"/>
    <w:tmpl w:val="DE88B724"/>
    <w:lvl w:ilvl="0" w:tplc="63425C4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8567A3"/>
    <w:multiLevelType w:val="hybridMultilevel"/>
    <w:tmpl w:val="38B0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4839"/>
    <w:multiLevelType w:val="hybridMultilevel"/>
    <w:tmpl w:val="F5F2FD34"/>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4" w15:restartNumberingAfterBreak="0">
    <w:nsid w:val="54410FB9"/>
    <w:multiLevelType w:val="hybridMultilevel"/>
    <w:tmpl w:val="CE1224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5136E78"/>
    <w:multiLevelType w:val="hybridMultilevel"/>
    <w:tmpl w:val="6304ED20"/>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21221E4"/>
    <w:multiLevelType w:val="hybridMultilevel"/>
    <w:tmpl w:val="D654FD24"/>
    <w:lvl w:ilvl="0" w:tplc="C8B0B4A0">
      <w:start w:val="1"/>
      <w:numFmt w:val="decimal"/>
      <w:lvlText w:val="%1)"/>
      <w:lvlJc w:val="left"/>
      <w:pPr>
        <w:ind w:left="1170" w:hanging="360"/>
      </w:pPr>
      <w:rPr>
        <w:rFonts w:eastAsia="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55536EC"/>
    <w:multiLevelType w:val="hybridMultilevel"/>
    <w:tmpl w:val="6D48B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CC20D7E"/>
    <w:multiLevelType w:val="hybridMultilevel"/>
    <w:tmpl w:val="93AA653C"/>
    <w:lvl w:ilvl="0" w:tplc="C7161F94">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15555E"/>
    <w:multiLevelType w:val="hybridMultilevel"/>
    <w:tmpl w:val="85E0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C6736"/>
    <w:multiLevelType w:val="hybridMultilevel"/>
    <w:tmpl w:val="BBDA32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8CA3E3C"/>
    <w:multiLevelType w:val="hybridMultilevel"/>
    <w:tmpl w:val="D284C5C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8"/>
  </w:num>
  <w:num w:numId="5">
    <w:abstractNumId w:val="20"/>
  </w:num>
  <w:num w:numId="6">
    <w:abstractNumId w:val="6"/>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num>
  <w:num w:numId="11">
    <w:abstractNumId w:val="14"/>
  </w:num>
  <w:num w:numId="12">
    <w:abstractNumId w:val="8"/>
  </w:num>
  <w:num w:numId="13">
    <w:abstractNumId w:val="11"/>
  </w:num>
  <w:num w:numId="14">
    <w:abstractNumId w:val="8"/>
  </w:num>
  <w:num w:numId="15">
    <w:abstractNumId w:val="8"/>
  </w:num>
  <w:num w:numId="16">
    <w:abstractNumId w:val="8"/>
  </w:num>
  <w:num w:numId="17">
    <w:abstractNumId w:val="2"/>
  </w:num>
  <w:num w:numId="18">
    <w:abstractNumId w:val="5"/>
  </w:num>
  <w:num w:numId="19">
    <w:abstractNumId w:val="16"/>
  </w:num>
  <w:num w:numId="20">
    <w:abstractNumId w:val="19"/>
  </w:num>
  <w:num w:numId="21">
    <w:abstractNumId w:val="12"/>
  </w:num>
  <w:num w:numId="22">
    <w:abstractNumId w:val="1"/>
  </w:num>
  <w:num w:numId="23">
    <w:abstractNumId w:val="8"/>
  </w:num>
  <w:num w:numId="24">
    <w:abstractNumId w:val="17"/>
  </w:num>
  <w:num w:numId="25">
    <w:abstractNumId w:val="8"/>
  </w:num>
  <w:num w:numId="26">
    <w:abstractNumId w:val="8"/>
  </w:num>
  <w:num w:numId="27">
    <w:abstractNumId w:val="8"/>
  </w:num>
  <w:num w:numId="28">
    <w:abstractNumId w:val="9"/>
  </w:num>
  <w:num w:numId="29">
    <w:abstractNumId w:val="21"/>
  </w:num>
  <w:num w:numId="30">
    <w:abstractNumId w:val="4"/>
  </w:num>
  <w:num w:numId="31">
    <w:abstractNumId w:val="15"/>
  </w:num>
  <w:num w:numId="32">
    <w:abstractNumId w:val="10"/>
  </w:num>
  <w:num w:numId="33">
    <w:abstractNumId w:val="3"/>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B"/>
    <w:rsid w:val="000050FE"/>
    <w:rsid w:val="00012069"/>
    <w:rsid w:val="000128E6"/>
    <w:rsid w:val="00012F8C"/>
    <w:rsid w:val="00013342"/>
    <w:rsid w:val="000153CA"/>
    <w:rsid w:val="000272FC"/>
    <w:rsid w:val="00030792"/>
    <w:rsid w:val="0003332A"/>
    <w:rsid w:val="00033953"/>
    <w:rsid w:val="00033EE9"/>
    <w:rsid w:val="00042661"/>
    <w:rsid w:val="00044276"/>
    <w:rsid w:val="00044B12"/>
    <w:rsid w:val="00050E35"/>
    <w:rsid w:val="00051282"/>
    <w:rsid w:val="00053EE9"/>
    <w:rsid w:val="000547FD"/>
    <w:rsid w:val="000553D5"/>
    <w:rsid w:val="000556DA"/>
    <w:rsid w:val="00055DF4"/>
    <w:rsid w:val="00055FDC"/>
    <w:rsid w:val="00066D62"/>
    <w:rsid w:val="000678F4"/>
    <w:rsid w:val="00067FF7"/>
    <w:rsid w:val="000703FF"/>
    <w:rsid w:val="00073A6B"/>
    <w:rsid w:val="00077EC2"/>
    <w:rsid w:val="00082751"/>
    <w:rsid w:val="000909E7"/>
    <w:rsid w:val="000A4AC4"/>
    <w:rsid w:val="000A7327"/>
    <w:rsid w:val="000B2C47"/>
    <w:rsid w:val="000B7F82"/>
    <w:rsid w:val="000C00EE"/>
    <w:rsid w:val="000C03DB"/>
    <w:rsid w:val="000C20CC"/>
    <w:rsid w:val="000C25F7"/>
    <w:rsid w:val="000D182A"/>
    <w:rsid w:val="000D2E40"/>
    <w:rsid w:val="000D3531"/>
    <w:rsid w:val="000D35F0"/>
    <w:rsid w:val="000D403A"/>
    <w:rsid w:val="000D6E12"/>
    <w:rsid w:val="000D6F57"/>
    <w:rsid w:val="000E324C"/>
    <w:rsid w:val="000F11FF"/>
    <w:rsid w:val="00100404"/>
    <w:rsid w:val="00105E5C"/>
    <w:rsid w:val="0010724E"/>
    <w:rsid w:val="00107BD0"/>
    <w:rsid w:val="00116A7E"/>
    <w:rsid w:val="00116AA7"/>
    <w:rsid w:val="001201FE"/>
    <w:rsid w:val="001215A6"/>
    <w:rsid w:val="001253AC"/>
    <w:rsid w:val="00126E35"/>
    <w:rsid w:val="00130C06"/>
    <w:rsid w:val="0013188F"/>
    <w:rsid w:val="0013410D"/>
    <w:rsid w:val="0014046F"/>
    <w:rsid w:val="00141193"/>
    <w:rsid w:val="00142EC9"/>
    <w:rsid w:val="00143518"/>
    <w:rsid w:val="0015227F"/>
    <w:rsid w:val="00156CFA"/>
    <w:rsid w:val="00161362"/>
    <w:rsid w:val="0016221B"/>
    <w:rsid w:val="00165F41"/>
    <w:rsid w:val="0017158F"/>
    <w:rsid w:val="00173A99"/>
    <w:rsid w:val="00173E79"/>
    <w:rsid w:val="00176330"/>
    <w:rsid w:val="00182024"/>
    <w:rsid w:val="00184C89"/>
    <w:rsid w:val="0018700A"/>
    <w:rsid w:val="00192A32"/>
    <w:rsid w:val="00193B8B"/>
    <w:rsid w:val="0019404B"/>
    <w:rsid w:val="001962D4"/>
    <w:rsid w:val="001975DE"/>
    <w:rsid w:val="001A0F48"/>
    <w:rsid w:val="001A1C80"/>
    <w:rsid w:val="001A228B"/>
    <w:rsid w:val="001B4A7E"/>
    <w:rsid w:val="001C4A4A"/>
    <w:rsid w:val="001C6241"/>
    <w:rsid w:val="001D2E49"/>
    <w:rsid w:val="001E09FA"/>
    <w:rsid w:val="001E0C01"/>
    <w:rsid w:val="001E1696"/>
    <w:rsid w:val="001E2FE2"/>
    <w:rsid w:val="001E69AA"/>
    <w:rsid w:val="001E7F1C"/>
    <w:rsid w:val="001F20FF"/>
    <w:rsid w:val="0020085A"/>
    <w:rsid w:val="002018BB"/>
    <w:rsid w:val="00202BD8"/>
    <w:rsid w:val="0020431C"/>
    <w:rsid w:val="002134EA"/>
    <w:rsid w:val="00215F59"/>
    <w:rsid w:val="0021722E"/>
    <w:rsid w:val="00221773"/>
    <w:rsid w:val="00224B3F"/>
    <w:rsid w:val="00225773"/>
    <w:rsid w:val="00226E73"/>
    <w:rsid w:val="00230AE1"/>
    <w:rsid w:val="0023316A"/>
    <w:rsid w:val="00235AD7"/>
    <w:rsid w:val="00237C84"/>
    <w:rsid w:val="00241FAF"/>
    <w:rsid w:val="00245CD3"/>
    <w:rsid w:val="00250506"/>
    <w:rsid w:val="00251027"/>
    <w:rsid w:val="00256365"/>
    <w:rsid w:val="00257029"/>
    <w:rsid w:val="00257823"/>
    <w:rsid w:val="00257F16"/>
    <w:rsid w:val="00263428"/>
    <w:rsid w:val="00265DAD"/>
    <w:rsid w:val="00267A85"/>
    <w:rsid w:val="00270027"/>
    <w:rsid w:val="00270AB6"/>
    <w:rsid w:val="002711D9"/>
    <w:rsid w:val="002723EF"/>
    <w:rsid w:val="002732F1"/>
    <w:rsid w:val="00277BD8"/>
    <w:rsid w:val="002805E7"/>
    <w:rsid w:val="00282A44"/>
    <w:rsid w:val="00283073"/>
    <w:rsid w:val="00285260"/>
    <w:rsid w:val="00287B69"/>
    <w:rsid w:val="00290340"/>
    <w:rsid w:val="00293230"/>
    <w:rsid w:val="0029507B"/>
    <w:rsid w:val="00296F3C"/>
    <w:rsid w:val="00297DDA"/>
    <w:rsid w:val="002A3285"/>
    <w:rsid w:val="002A6631"/>
    <w:rsid w:val="002A7172"/>
    <w:rsid w:val="002A7C06"/>
    <w:rsid w:val="002A7C90"/>
    <w:rsid w:val="002B10D9"/>
    <w:rsid w:val="002B2290"/>
    <w:rsid w:val="002B23F6"/>
    <w:rsid w:val="002B4570"/>
    <w:rsid w:val="002B4C99"/>
    <w:rsid w:val="002B5890"/>
    <w:rsid w:val="002B71B6"/>
    <w:rsid w:val="002C0D3B"/>
    <w:rsid w:val="002C2A49"/>
    <w:rsid w:val="002C31D1"/>
    <w:rsid w:val="002C62E2"/>
    <w:rsid w:val="002C744B"/>
    <w:rsid w:val="002D5101"/>
    <w:rsid w:val="002D6CE6"/>
    <w:rsid w:val="002E3532"/>
    <w:rsid w:val="002E4DAA"/>
    <w:rsid w:val="002E6FCB"/>
    <w:rsid w:val="002F28A2"/>
    <w:rsid w:val="002F2F7E"/>
    <w:rsid w:val="002F43F1"/>
    <w:rsid w:val="002F6302"/>
    <w:rsid w:val="00303FD2"/>
    <w:rsid w:val="00310B94"/>
    <w:rsid w:val="003117D7"/>
    <w:rsid w:val="00313C33"/>
    <w:rsid w:val="00315576"/>
    <w:rsid w:val="0032078E"/>
    <w:rsid w:val="00322DED"/>
    <w:rsid w:val="0032346B"/>
    <w:rsid w:val="003256D5"/>
    <w:rsid w:val="00327506"/>
    <w:rsid w:val="003279B2"/>
    <w:rsid w:val="003317AC"/>
    <w:rsid w:val="003329DE"/>
    <w:rsid w:val="00336176"/>
    <w:rsid w:val="00341086"/>
    <w:rsid w:val="00342955"/>
    <w:rsid w:val="00344BD4"/>
    <w:rsid w:val="00347549"/>
    <w:rsid w:val="00347F44"/>
    <w:rsid w:val="003540BA"/>
    <w:rsid w:val="003549A0"/>
    <w:rsid w:val="00357B09"/>
    <w:rsid w:val="003615DE"/>
    <w:rsid w:val="003627BD"/>
    <w:rsid w:val="0036383F"/>
    <w:rsid w:val="0037400F"/>
    <w:rsid w:val="00375D26"/>
    <w:rsid w:val="00375FEC"/>
    <w:rsid w:val="00376D29"/>
    <w:rsid w:val="00392B14"/>
    <w:rsid w:val="00392E08"/>
    <w:rsid w:val="003955E7"/>
    <w:rsid w:val="003974A2"/>
    <w:rsid w:val="003A4E2B"/>
    <w:rsid w:val="003A580B"/>
    <w:rsid w:val="003A7A03"/>
    <w:rsid w:val="003B149F"/>
    <w:rsid w:val="003B1E45"/>
    <w:rsid w:val="003C0CAB"/>
    <w:rsid w:val="003C1799"/>
    <w:rsid w:val="003C30F4"/>
    <w:rsid w:val="003C3201"/>
    <w:rsid w:val="003C353A"/>
    <w:rsid w:val="003C4116"/>
    <w:rsid w:val="003C580D"/>
    <w:rsid w:val="003D307B"/>
    <w:rsid w:val="003D6320"/>
    <w:rsid w:val="003D6384"/>
    <w:rsid w:val="003E03A4"/>
    <w:rsid w:val="003E059D"/>
    <w:rsid w:val="003E625C"/>
    <w:rsid w:val="003F0787"/>
    <w:rsid w:val="003F391F"/>
    <w:rsid w:val="003F5D2F"/>
    <w:rsid w:val="00400415"/>
    <w:rsid w:val="004022E4"/>
    <w:rsid w:val="00405A6B"/>
    <w:rsid w:val="0040671B"/>
    <w:rsid w:val="00410998"/>
    <w:rsid w:val="00413CF9"/>
    <w:rsid w:val="00413E53"/>
    <w:rsid w:val="00421C98"/>
    <w:rsid w:val="0043330B"/>
    <w:rsid w:val="0043595A"/>
    <w:rsid w:val="00435C47"/>
    <w:rsid w:val="00440F66"/>
    <w:rsid w:val="00442BF0"/>
    <w:rsid w:val="004459F7"/>
    <w:rsid w:val="00445EB0"/>
    <w:rsid w:val="004479D1"/>
    <w:rsid w:val="00451A75"/>
    <w:rsid w:val="0045298E"/>
    <w:rsid w:val="004616FE"/>
    <w:rsid w:val="00461AC2"/>
    <w:rsid w:val="00474100"/>
    <w:rsid w:val="00474966"/>
    <w:rsid w:val="00475937"/>
    <w:rsid w:val="00477345"/>
    <w:rsid w:val="0048055D"/>
    <w:rsid w:val="0048200A"/>
    <w:rsid w:val="004859F3"/>
    <w:rsid w:val="0048613D"/>
    <w:rsid w:val="004900E1"/>
    <w:rsid w:val="00491B75"/>
    <w:rsid w:val="004920DC"/>
    <w:rsid w:val="00497B11"/>
    <w:rsid w:val="004A2A5D"/>
    <w:rsid w:val="004A49C1"/>
    <w:rsid w:val="004A4CA8"/>
    <w:rsid w:val="004A4EEF"/>
    <w:rsid w:val="004A61F3"/>
    <w:rsid w:val="004A6AB9"/>
    <w:rsid w:val="004A6DDC"/>
    <w:rsid w:val="004B5275"/>
    <w:rsid w:val="004C25A3"/>
    <w:rsid w:val="004C50B2"/>
    <w:rsid w:val="004C65F5"/>
    <w:rsid w:val="004D1AA3"/>
    <w:rsid w:val="004D4923"/>
    <w:rsid w:val="004D6657"/>
    <w:rsid w:val="004E1528"/>
    <w:rsid w:val="004E4A98"/>
    <w:rsid w:val="004E5D75"/>
    <w:rsid w:val="004E63C5"/>
    <w:rsid w:val="004E70F7"/>
    <w:rsid w:val="004F609F"/>
    <w:rsid w:val="004F7756"/>
    <w:rsid w:val="005042F9"/>
    <w:rsid w:val="005063F1"/>
    <w:rsid w:val="00507E9D"/>
    <w:rsid w:val="005142EA"/>
    <w:rsid w:val="005253BB"/>
    <w:rsid w:val="00536206"/>
    <w:rsid w:val="00540BF0"/>
    <w:rsid w:val="00542D92"/>
    <w:rsid w:val="00543C1C"/>
    <w:rsid w:val="005446E0"/>
    <w:rsid w:val="0054531A"/>
    <w:rsid w:val="00550AD5"/>
    <w:rsid w:val="00557B78"/>
    <w:rsid w:val="0057315C"/>
    <w:rsid w:val="00576E60"/>
    <w:rsid w:val="00580226"/>
    <w:rsid w:val="005828E4"/>
    <w:rsid w:val="0059123C"/>
    <w:rsid w:val="0059492B"/>
    <w:rsid w:val="005966F4"/>
    <w:rsid w:val="0059688D"/>
    <w:rsid w:val="005B0C8C"/>
    <w:rsid w:val="005B5FCA"/>
    <w:rsid w:val="005B732B"/>
    <w:rsid w:val="005C068F"/>
    <w:rsid w:val="005C416E"/>
    <w:rsid w:val="005C51BD"/>
    <w:rsid w:val="005E0321"/>
    <w:rsid w:val="005E0BFF"/>
    <w:rsid w:val="005E1440"/>
    <w:rsid w:val="005E59E9"/>
    <w:rsid w:val="005F03BB"/>
    <w:rsid w:val="005F5795"/>
    <w:rsid w:val="005F6046"/>
    <w:rsid w:val="005F7ABD"/>
    <w:rsid w:val="00600F7D"/>
    <w:rsid w:val="00601444"/>
    <w:rsid w:val="00602BF1"/>
    <w:rsid w:val="0060407F"/>
    <w:rsid w:val="00606F8F"/>
    <w:rsid w:val="0060716B"/>
    <w:rsid w:val="00607CFC"/>
    <w:rsid w:val="00613515"/>
    <w:rsid w:val="00614DA1"/>
    <w:rsid w:val="00615ADA"/>
    <w:rsid w:val="00621376"/>
    <w:rsid w:val="00621C62"/>
    <w:rsid w:val="00622A2A"/>
    <w:rsid w:val="006339EF"/>
    <w:rsid w:val="006342F7"/>
    <w:rsid w:val="006379F6"/>
    <w:rsid w:val="00644206"/>
    <w:rsid w:val="006501E1"/>
    <w:rsid w:val="00650C7D"/>
    <w:rsid w:val="006540AB"/>
    <w:rsid w:val="006565AF"/>
    <w:rsid w:val="00657251"/>
    <w:rsid w:val="00657563"/>
    <w:rsid w:val="006576D5"/>
    <w:rsid w:val="006624A1"/>
    <w:rsid w:val="0066370C"/>
    <w:rsid w:val="006654FF"/>
    <w:rsid w:val="00665C7A"/>
    <w:rsid w:val="0066644E"/>
    <w:rsid w:val="00667343"/>
    <w:rsid w:val="00672017"/>
    <w:rsid w:val="00673E7C"/>
    <w:rsid w:val="006775FC"/>
    <w:rsid w:val="00683EFB"/>
    <w:rsid w:val="00684C7D"/>
    <w:rsid w:val="00684E4F"/>
    <w:rsid w:val="0068618B"/>
    <w:rsid w:val="00697096"/>
    <w:rsid w:val="006A2CEE"/>
    <w:rsid w:val="006A5FFD"/>
    <w:rsid w:val="006A69F2"/>
    <w:rsid w:val="006A716A"/>
    <w:rsid w:val="006B3747"/>
    <w:rsid w:val="006B41FC"/>
    <w:rsid w:val="006B4F49"/>
    <w:rsid w:val="006B7990"/>
    <w:rsid w:val="006B7B51"/>
    <w:rsid w:val="006C1A34"/>
    <w:rsid w:val="006C3272"/>
    <w:rsid w:val="006C486F"/>
    <w:rsid w:val="006D0DBD"/>
    <w:rsid w:val="006D22C7"/>
    <w:rsid w:val="006D22C9"/>
    <w:rsid w:val="006E0114"/>
    <w:rsid w:val="006E1F1C"/>
    <w:rsid w:val="006E3AB1"/>
    <w:rsid w:val="006E3E78"/>
    <w:rsid w:val="006E4D3A"/>
    <w:rsid w:val="006F08F0"/>
    <w:rsid w:val="006F216E"/>
    <w:rsid w:val="006F6F10"/>
    <w:rsid w:val="007015EF"/>
    <w:rsid w:val="00705490"/>
    <w:rsid w:val="007150DB"/>
    <w:rsid w:val="0072327A"/>
    <w:rsid w:val="00725B21"/>
    <w:rsid w:val="00730ACB"/>
    <w:rsid w:val="00731E39"/>
    <w:rsid w:val="00734C9B"/>
    <w:rsid w:val="0073567E"/>
    <w:rsid w:val="00735E30"/>
    <w:rsid w:val="0073659F"/>
    <w:rsid w:val="007366C4"/>
    <w:rsid w:val="007407C1"/>
    <w:rsid w:val="00740BBB"/>
    <w:rsid w:val="00740CE2"/>
    <w:rsid w:val="0074200F"/>
    <w:rsid w:val="007431DA"/>
    <w:rsid w:val="0074328F"/>
    <w:rsid w:val="00743A5A"/>
    <w:rsid w:val="0074409E"/>
    <w:rsid w:val="00744270"/>
    <w:rsid w:val="007516A1"/>
    <w:rsid w:val="00754731"/>
    <w:rsid w:val="00755359"/>
    <w:rsid w:val="00756A4F"/>
    <w:rsid w:val="007610FD"/>
    <w:rsid w:val="0076134B"/>
    <w:rsid w:val="00762632"/>
    <w:rsid w:val="00762A4A"/>
    <w:rsid w:val="007637F0"/>
    <w:rsid w:val="00773AD8"/>
    <w:rsid w:val="00775F65"/>
    <w:rsid w:val="00776A9A"/>
    <w:rsid w:val="00777086"/>
    <w:rsid w:val="007772A0"/>
    <w:rsid w:val="00777CDE"/>
    <w:rsid w:val="007800D3"/>
    <w:rsid w:val="00783299"/>
    <w:rsid w:val="0078619C"/>
    <w:rsid w:val="00791FFD"/>
    <w:rsid w:val="0079693C"/>
    <w:rsid w:val="00796CBA"/>
    <w:rsid w:val="00797309"/>
    <w:rsid w:val="007A1849"/>
    <w:rsid w:val="007A3C72"/>
    <w:rsid w:val="007A6533"/>
    <w:rsid w:val="007A6E44"/>
    <w:rsid w:val="007A7819"/>
    <w:rsid w:val="007C50E9"/>
    <w:rsid w:val="007D000C"/>
    <w:rsid w:val="007D1B44"/>
    <w:rsid w:val="007E0AF5"/>
    <w:rsid w:val="007E7629"/>
    <w:rsid w:val="007F6148"/>
    <w:rsid w:val="008034D1"/>
    <w:rsid w:val="00806B43"/>
    <w:rsid w:val="008142E9"/>
    <w:rsid w:val="00817928"/>
    <w:rsid w:val="00822652"/>
    <w:rsid w:val="008231DC"/>
    <w:rsid w:val="008231F6"/>
    <w:rsid w:val="008252B0"/>
    <w:rsid w:val="008266FA"/>
    <w:rsid w:val="00826A7E"/>
    <w:rsid w:val="008309A8"/>
    <w:rsid w:val="008316D7"/>
    <w:rsid w:val="00831C09"/>
    <w:rsid w:val="00832709"/>
    <w:rsid w:val="00832FB0"/>
    <w:rsid w:val="00834679"/>
    <w:rsid w:val="00836D60"/>
    <w:rsid w:val="00843477"/>
    <w:rsid w:val="0084352D"/>
    <w:rsid w:val="008463F2"/>
    <w:rsid w:val="0085205E"/>
    <w:rsid w:val="00852149"/>
    <w:rsid w:val="008553FF"/>
    <w:rsid w:val="00862F7F"/>
    <w:rsid w:val="0086525C"/>
    <w:rsid w:val="008671E3"/>
    <w:rsid w:val="00870C83"/>
    <w:rsid w:val="008712EB"/>
    <w:rsid w:val="00873CB7"/>
    <w:rsid w:val="0087592B"/>
    <w:rsid w:val="00881902"/>
    <w:rsid w:val="00884A43"/>
    <w:rsid w:val="00884FD1"/>
    <w:rsid w:val="008861F4"/>
    <w:rsid w:val="008871AA"/>
    <w:rsid w:val="00890669"/>
    <w:rsid w:val="008924F4"/>
    <w:rsid w:val="00894AED"/>
    <w:rsid w:val="0089545B"/>
    <w:rsid w:val="00896A1F"/>
    <w:rsid w:val="00897F41"/>
    <w:rsid w:val="008A1E35"/>
    <w:rsid w:val="008A43FB"/>
    <w:rsid w:val="008A5F6C"/>
    <w:rsid w:val="008B466A"/>
    <w:rsid w:val="008B57E4"/>
    <w:rsid w:val="008B663E"/>
    <w:rsid w:val="008B7084"/>
    <w:rsid w:val="008B7F78"/>
    <w:rsid w:val="008C0D0F"/>
    <w:rsid w:val="008C1132"/>
    <w:rsid w:val="008C2A64"/>
    <w:rsid w:val="008C48E6"/>
    <w:rsid w:val="008C50CE"/>
    <w:rsid w:val="008C51A9"/>
    <w:rsid w:val="008C67CD"/>
    <w:rsid w:val="008D06D9"/>
    <w:rsid w:val="008D3674"/>
    <w:rsid w:val="008D774E"/>
    <w:rsid w:val="008E1C67"/>
    <w:rsid w:val="008E2EC2"/>
    <w:rsid w:val="008E3A18"/>
    <w:rsid w:val="008E5892"/>
    <w:rsid w:val="008E6518"/>
    <w:rsid w:val="008F20F8"/>
    <w:rsid w:val="009021F1"/>
    <w:rsid w:val="0090253B"/>
    <w:rsid w:val="00903B74"/>
    <w:rsid w:val="00905DC3"/>
    <w:rsid w:val="00913C73"/>
    <w:rsid w:val="009171EA"/>
    <w:rsid w:val="00917BEB"/>
    <w:rsid w:val="009269D6"/>
    <w:rsid w:val="00932D69"/>
    <w:rsid w:val="00933A0D"/>
    <w:rsid w:val="009434DA"/>
    <w:rsid w:val="00946547"/>
    <w:rsid w:val="00950411"/>
    <w:rsid w:val="00952068"/>
    <w:rsid w:val="00952745"/>
    <w:rsid w:val="0095300C"/>
    <w:rsid w:val="00954586"/>
    <w:rsid w:val="00957604"/>
    <w:rsid w:val="009629E4"/>
    <w:rsid w:val="009630B7"/>
    <w:rsid w:val="009637B8"/>
    <w:rsid w:val="00965392"/>
    <w:rsid w:val="00965541"/>
    <w:rsid w:val="0097168B"/>
    <w:rsid w:val="0097188C"/>
    <w:rsid w:val="00971DE2"/>
    <w:rsid w:val="00972DAD"/>
    <w:rsid w:val="0098163E"/>
    <w:rsid w:val="009846B3"/>
    <w:rsid w:val="009846F2"/>
    <w:rsid w:val="00986445"/>
    <w:rsid w:val="00993B1C"/>
    <w:rsid w:val="00994432"/>
    <w:rsid w:val="009949B7"/>
    <w:rsid w:val="00997476"/>
    <w:rsid w:val="009A48F0"/>
    <w:rsid w:val="009B334D"/>
    <w:rsid w:val="009B38A6"/>
    <w:rsid w:val="009B42BE"/>
    <w:rsid w:val="009B501B"/>
    <w:rsid w:val="009B6227"/>
    <w:rsid w:val="009B6F31"/>
    <w:rsid w:val="009B7291"/>
    <w:rsid w:val="009B76CD"/>
    <w:rsid w:val="009C3AEE"/>
    <w:rsid w:val="009C6BDB"/>
    <w:rsid w:val="009C7BCA"/>
    <w:rsid w:val="009D0608"/>
    <w:rsid w:val="009D2D8B"/>
    <w:rsid w:val="009D4E5F"/>
    <w:rsid w:val="009D6E75"/>
    <w:rsid w:val="009E3733"/>
    <w:rsid w:val="009E506E"/>
    <w:rsid w:val="009E6564"/>
    <w:rsid w:val="009F136C"/>
    <w:rsid w:val="009F6BC5"/>
    <w:rsid w:val="00A00C1D"/>
    <w:rsid w:val="00A022CB"/>
    <w:rsid w:val="00A02336"/>
    <w:rsid w:val="00A0477B"/>
    <w:rsid w:val="00A1166A"/>
    <w:rsid w:val="00A14DCD"/>
    <w:rsid w:val="00A15CF9"/>
    <w:rsid w:val="00A16D9D"/>
    <w:rsid w:val="00A27ED6"/>
    <w:rsid w:val="00A31528"/>
    <w:rsid w:val="00A32951"/>
    <w:rsid w:val="00A3346E"/>
    <w:rsid w:val="00A35296"/>
    <w:rsid w:val="00A36526"/>
    <w:rsid w:val="00A439D3"/>
    <w:rsid w:val="00A47A9B"/>
    <w:rsid w:val="00A56DA7"/>
    <w:rsid w:val="00A570D0"/>
    <w:rsid w:val="00A572E0"/>
    <w:rsid w:val="00A6112D"/>
    <w:rsid w:val="00A64FE1"/>
    <w:rsid w:val="00A67211"/>
    <w:rsid w:val="00A67508"/>
    <w:rsid w:val="00A709CF"/>
    <w:rsid w:val="00A71DE1"/>
    <w:rsid w:val="00A73D47"/>
    <w:rsid w:val="00A807D0"/>
    <w:rsid w:val="00A91AF5"/>
    <w:rsid w:val="00A93154"/>
    <w:rsid w:val="00A93910"/>
    <w:rsid w:val="00A93A5E"/>
    <w:rsid w:val="00A963D2"/>
    <w:rsid w:val="00AA3A1A"/>
    <w:rsid w:val="00AA559A"/>
    <w:rsid w:val="00AA5B5C"/>
    <w:rsid w:val="00AA66C4"/>
    <w:rsid w:val="00AB5F00"/>
    <w:rsid w:val="00AC2EA9"/>
    <w:rsid w:val="00AC6081"/>
    <w:rsid w:val="00AC60F0"/>
    <w:rsid w:val="00AC65D4"/>
    <w:rsid w:val="00AC718F"/>
    <w:rsid w:val="00AD0866"/>
    <w:rsid w:val="00AD219E"/>
    <w:rsid w:val="00AD25EE"/>
    <w:rsid w:val="00AD55C7"/>
    <w:rsid w:val="00AD5E92"/>
    <w:rsid w:val="00AD73A9"/>
    <w:rsid w:val="00AE110A"/>
    <w:rsid w:val="00AE4A8A"/>
    <w:rsid w:val="00AE7F9D"/>
    <w:rsid w:val="00AF29F9"/>
    <w:rsid w:val="00B02600"/>
    <w:rsid w:val="00B02EFA"/>
    <w:rsid w:val="00B120FD"/>
    <w:rsid w:val="00B171DB"/>
    <w:rsid w:val="00B211A6"/>
    <w:rsid w:val="00B25590"/>
    <w:rsid w:val="00B27576"/>
    <w:rsid w:val="00B2784B"/>
    <w:rsid w:val="00B33262"/>
    <w:rsid w:val="00B355AB"/>
    <w:rsid w:val="00B3769D"/>
    <w:rsid w:val="00B40333"/>
    <w:rsid w:val="00B40C09"/>
    <w:rsid w:val="00B414B0"/>
    <w:rsid w:val="00B44305"/>
    <w:rsid w:val="00B52A9B"/>
    <w:rsid w:val="00B5325A"/>
    <w:rsid w:val="00B57BB3"/>
    <w:rsid w:val="00B62838"/>
    <w:rsid w:val="00B653C8"/>
    <w:rsid w:val="00B660C0"/>
    <w:rsid w:val="00B6637D"/>
    <w:rsid w:val="00B664A9"/>
    <w:rsid w:val="00B67FEE"/>
    <w:rsid w:val="00B714A4"/>
    <w:rsid w:val="00B75F14"/>
    <w:rsid w:val="00B80B53"/>
    <w:rsid w:val="00B82476"/>
    <w:rsid w:val="00B83C7E"/>
    <w:rsid w:val="00B847D6"/>
    <w:rsid w:val="00B84BCA"/>
    <w:rsid w:val="00B85416"/>
    <w:rsid w:val="00B9677F"/>
    <w:rsid w:val="00B97712"/>
    <w:rsid w:val="00BA274C"/>
    <w:rsid w:val="00BA302F"/>
    <w:rsid w:val="00BA531C"/>
    <w:rsid w:val="00BB1D26"/>
    <w:rsid w:val="00BB7972"/>
    <w:rsid w:val="00BC0B70"/>
    <w:rsid w:val="00BC68B2"/>
    <w:rsid w:val="00BD2B7D"/>
    <w:rsid w:val="00BD4066"/>
    <w:rsid w:val="00BD46CD"/>
    <w:rsid w:val="00BD4739"/>
    <w:rsid w:val="00BD4DAD"/>
    <w:rsid w:val="00BD6941"/>
    <w:rsid w:val="00BE27DA"/>
    <w:rsid w:val="00BE2F5A"/>
    <w:rsid w:val="00BE5533"/>
    <w:rsid w:val="00BF086F"/>
    <w:rsid w:val="00BF195D"/>
    <w:rsid w:val="00BF39C4"/>
    <w:rsid w:val="00BF4869"/>
    <w:rsid w:val="00C00F1A"/>
    <w:rsid w:val="00C01B69"/>
    <w:rsid w:val="00C03043"/>
    <w:rsid w:val="00C03A11"/>
    <w:rsid w:val="00C10776"/>
    <w:rsid w:val="00C11CC3"/>
    <w:rsid w:val="00C1284E"/>
    <w:rsid w:val="00C16895"/>
    <w:rsid w:val="00C171DD"/>
    <w:rsid w:val="00C214B6"/>
    <w:rsid w:val="00C223A5"/>
    <w:rsid w:val="00C236AB"/>
    <w:rsid w:val="00C25E7A"/>
    <w:rsid w:val="00C326DE"/>
    <w:rsid w:val="00C37B58"/>
    <w:rsid w:val="00C41738"/>
    <w:rsid w:val="00C42E0F"/>
    <w:rsid w:val="00C46362"/>
    <w:rsid w:val="00C50DAD"/>
    <w:rsid w:val="00C530AB"/>
    <w:rsid w:val="00C53639"/>
    <w:rsid w:val="00C578C3"/>
    <w:rsid w:val="00C608FC"/>
    <w:rsid w:val="00C62EF0"/>
    <w:rsid w:val="00C648F4"/>
    <w:rsid w:val="00C719AF"/>
    <w:rsid w:val="00C722CA"/>
    <w:rsid w:val="00C7528E"/>
    <w:rsid w:val="00C817E4"/>
    <w:rsid w:val="00C82FA8"/>
    <w:rsid w:val="00C84374"/>
    <w:rsid w:val="00C85A26"/>
    <w:rsid w:val="00C90144"/>
    <w:rsid w:val="00C90867"/>
    <w:rsid w:val="00C945D2"/>
    <w:rsid w:val="00CA6AE8"/>
    <w:rsid w:val="00CA7228"/>
    <w:rsid w:val="00CB28D9"/>
    <w:rsid w:val="00CB5C0D"/>
    <w:rsid w:val="00CB61CA"/>
    <w:rsid w:val="00CC046F"/>
    <w:rsid w:val="00CC0F15"/>
    <w:rsid w:val="00CC670D"/>
    <w:rsid w:val="00CD4A07"/>
    <w:rsid w:val="00CD6319"/>
    <w:rsid w:val="00CE0600"/>
    <w:rsid w:val="00CE1C1D"/>
    <w:rsid w:val="00CE2FCA"/>
    <w:rsid w:val="00CF26A2"/>
    <w:rsid w:val="00CF33B4"/>
    <w:rsid w:val="00CF57D8"/>
    <w:rsid w:val="00CF5EB6"/>
    <w:rsid w:val="00CF663B"/>
    <w:rsid w:val="00CF6EBF"/>
    <w:rsid w:val="00CF77ED"/>
    <w:rsid w:val="00D00DD8"/>
    <w:rsid w:val="00D04A83"/>
    <w:rsid w:val="00D15848"/>
    <w:rsid w:val="00D166CA"/>
    <w:rsid w:val="00D17F85"/>
    <w:rsid w:val="00D222E9"/>
    <w:rsid w:val="00D2289F"/>
    <w:rsid w:val="00D2295D"/>
    <w:rsid w:val="00D233DA"/>
    <w:rsid w:val="00D3074E"/>
    <w:rsid w:val="00D3229F"/>
    <w:rsid w:val="00D32414"/>
    <w:rsid w:val="00D33371"/>
    <w:rsid w:val="00D402FB"/>
    <w:rsid w:val="00D43CF0"/>
    <w:rsid w:val="00D44B04"/>
    <w:rsid w:val="00D45369"/>
    <w:rsid w:val="00D45BFB"/>
    <w:rsid w:val="00D45CE7"/>
    <w:rsid w:val="00D51D4D"/>
    <w:rsid w:val="00D520A7"/>
    <w:rsid w:val="00D539FE"/>
    <w:rsid w:val="00D54F09"/>
    <w:rsid w:val="00D56716"/>
    <w:rsid w:val="00D56ABB"/>
    <w:rsid w:val="00D57E7C"/>
    <w:rsid w:val="00D6207A"/>
    <w:rsid w:val="00D633E7"/>
    <w:rsid w:val="00D64AE7"/>
    <w:rsid w:val="00D7090C"/>
    <w:rsid w:val="00D71EAB"/>
    <w:rsid w:val="00D72D48"/>
    <w:rsid w:val="00D75569"/>
    <w:rsid w:val="00D8431F"/>
    <w:rsid w:val="00D90376"/>
    <w:rsid w:val="00D910A9"/>
    <w:rsid w:val="00D91DE0"/>
    <w:rsid w:val="00D9244D"/>
    <w:rsid w:val="00D93700"/>
    <w:rsid w:val="00DA0A65"/>
    <w:rsid w:val="00DA19D4"/>
    <w:rsid w:val="00DA28E1"/>
    <w:rsid w:val="00DA2B6E"/>
    <w:rsid w:val="00DB2E6E"/>
    <w:rsid w:val="00DB424F"/>
    <w:rsid w:val="00DB4FEB"/>
    <w:rsid w:val="00DC19F2"/>
    <w:rsid w:val="00DC1F86"/>
    <w:rsid w:val="00DC210A"/>
    <w:rsid w:val="00DC303A"/>
    <w:rsid w:val="00DC6D28"/>
    <w:rsid w:val="00DD0991"/>
    <w:rsid w:val="00DD0AD3"/>
    <w:rsid w:val="00DD5699"/>
    <w:rsid w:val="00DE0290"/>
    <w:rsid w:val="00DE68F9"/>
    <w:rsid w:val="00DE743A"/>
    <w:rsid w:val="00DF1159"/>
    <w:rsid w:val="00DF3A23"/>
    <w:rsid w:val="00DF5CB5"/>
    <w:rsid w:val="00DF6D26"/>
    <w:rsid w:val="00E02C2A"/>
    <w:rsid w:val="00E12F52"/>
    <w:rsid w:val="00E138FD"/>
    <w:rsid w:val="00E13928"/>
    <w:rsid w:val="00E13EF1"/>
    <w:rsid w:val="00E14BF3"/>
    <w:rsid w:val="00E22EBF"/>
    <w:rsid w:val="00E2777C"/>
    <w:rsid w:val="00E27F8B"/>
    <w:rsid w:val="00E32BB9"/>
    <w:rsid w:val="00E32DA0"/>
    <w:rsid w:val="00E33B9C"/>
    <w:rsid w:val="00E342F5"/>
    <w:rsid w:val="00E360B6"/>
    <w:rsid w:val="00E4244A"/>
    <w:rsid w:val="00E5627F"/>
    <w:rsid w:val="00E5736E"/>
    <w:rsid w:val="00E606D8"/>
    <w:rsid w:val="00E60CAC"/>
    <w:rsid w:val="00E623EC"/>
    <w:rsid w:val="00E7130E"/>
    <w:rsid w:val="00E750AB"/>
    <w:rsid w:val="00E752A7"/>
    <w:rsid w:val="00E80847"/>
    <w:rsid w:val="00E85208"/>
    <w:rsid w:val="00E9576D"/>
    <w:rsid w:val="00EA07AF"/>
    <w:rsid w:val="00EA0E60"/>
    <w:rsid w:val="00EA4AA7"/>
    <w:rsid w:val="00EA4EA5"/>
    <w:rsid w:val="00EB1961"/>
    <w:rsid w:val="00EB248B"/>
    <w:rsid w:val="00EB358D"/>
    <w:rsid w:val="00EB59AB"/>
    <w:rsid w:val="00EB7402"/>
    <w:rsid w:val="00EC5147"/>
    <w:rsid w:val="00ED01F1"/>
    <w:rsid w:val="00ED47AE"/>
    <w:rsid w:val="00ED5617"/>
    <w:rsid w:val="00ED5FB7"/>
    <w:rsid w:val="00EE0F34"/>
    <w:rsid w:val="00EE3450"/>
    <w:rsid w:val="00EE7C18"/>
    <w:rsid w:val="00EF0C7C"/>
    <w:rsid w:val="00EF0CF3"/>
    <w:rsid w:val="00EF4EC1"/>
    <w:rsid w:val="00EF4F0F"/>
    <w:rsid w:val="00EF5300"/>
    <w:rsid w:val="00EF5EC6"/>
    <w:rsid w:val="00EF5F92"/>
    <w:rsid w:val="00EF67DC"/>
    <w:rsid w:val="00EF6FA4"/>
    <w:rsid w:val="00EF76F5"/>
    <w:rsid w:val="00F013F9"/>
    <w:rsid w:val="00F01E8B"/>
    <w:rsid w:val="00F02AB5"/>
    <w:rsid w:val="00F05891"/>
    <w:rsid w:val="00F060BC"/>
    <w:rsid w:val="00F13F31"/>
    <w:rsid w:val="00F1715E"/>
    <w:rsid w:val="00F2291F"/>
    <w:rsid w:val="00F23FA2"/>
    <w:rsid w:val="00F25402"/>
    <w:rsid w:val="00F2548F"/>
    <w:rsid w:val="00F25648"/>
    <w:rsid w:val="00F30DF6"/>
    <w:rsid w:val="00F36010"/>
    <w:rsid w:val="00F368D0"/>
    <w:rsid w:val="00F436D1"/>
    <w:rsid w:val="00F43825"/>
    <w:rsid w:val="00F452D9"/>
    <w:rsid w:val="00F45F93"/>
    <w:rsid w:val="00F4635B"/>
    <w:rsid w:val="00F46B84"/>
    <w:rsid w:val="00F4747B"/>
    <w:rsid w:val="00F513B3"/>
    <w:rsid w:val="00F52113"/>
    <w:rsid w:val="00F539A1"/>
    <w:rsid w:val="00F54235"/>
    <w:rsid w:val="00F55322"/>
    <w:rsid w:val="00F56552"/>
    <w:rsid w:val="00F604A4"/>
    <w:rsid w:val="00F60E15"/>
    <w:rsid w:val="00F61B2E"/>
    <w:rsid w:val="00F65736"/>
    <w:rsid w:val="00F674ED"/>
    <w:rsid w:val="00F71388"/>
    <w:rsid w:val="00F71AEB"/>
    <w:rsid w:val="00F72A7A"/>
    <w:rsid w:val="00F73B24"/>
    <w:rsid w:val="00F74D33"/>
    <w:rsid w:val="00F7588F"/>
    <w:rsid w:val="00F76C5B"/>
    <w:rsid w:val="00F777DA"/>
    <w:rsid w:val="00F81C29"/>
    <w:rsid w:val="00F85DC1"/>
    <w:rsid w:val="00F86D7A"/>
    <w:rsid w:val="00F87905"/>
    <w:rsid w:val="00F87EC6"/>
    <w:rsid w:val="00F907EB"/>
    <w:rsid w:val="00F909B4"/>
    <w:rsid w:val="00F910F5"/>
    <w:rsid w:val="00F9460A"/>
    <w:rsid w:val="00F947FB"/>
    <w:rsid w:val="00F976C4"/>
    <w:rsid w:val="00FA0C8E"/>
    <w:rsid w:val="00FA6833"/>
    <w:rsid w:val="00FA79D3"/>
    <w:rsid w:val="00FA7DBF"/>
    <w:rsid w:val="00FB012D"/>
    <w:rsid w:val="00FB35E5"/>
    <w:rsid w:val="00FB5DA2"/>
    <w:rsid w:val="00FB6F93"/>
    <w:rsid w:val="00FB7F03"/>
    <w:rsid w:val="00FC5CCB"/>
    <w:rsid w:val="00FC5CD8"/>
    <w:rsid w:val="00FC7A2E"/>
    <w:rsid w:val="00FD7584"/>
    <w:rsid w:val="00FE3E1C"/>
    <w:rsid w:val="00FF3211"/>
    <w:rsid w:val="00FF46E5"/>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55C44C-09F7-425D-B4DE-80E73FA7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5E7"/>
    <w:rPr>
      <w:rFonts w:ascii="Arial" w:hAnsi="Arial"/>
      <w:sz w:val="22"/>
    </w:rPr>
  </w:style>
  <w:style w:type="paragraph" w:styleId="Heading1">
    <w:name w:val="heading 1"/>
    <w:basedOn w:val="Normal"/>
    <w:next w:val="Normal"/>
    <w:qFormat/>
    <w:rsid w:val="002805E7"/>
    <w:pPr>
      <w:keepNext/>
      <w:jc w:val="center"/>
      <w:outlineLvl w:val="0"/>
    </w:pPr>
    <w:rPr>
      <w:sz w:val="24"/>
    </w:rPr>
  </w:style>
  <w:style w:type="paragraph" w:styleId="Heading2">
    <w:name w:val="heading 2"/>
    <w:basedOn w:val="Normal"/>
    <w:next w:val="Normal"/>
    <w:qFormat/>
    <w:rsid w:val="002805E7"/>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05E7"/>
    <w:pPr>
      <w:jc w:val="center"/>
    </w:pPr>
    <w:rPr>
      <w:rFonts w:ascii="Helvetica" w:hAnsi="Helvetica"/>
      <w:b/>
      <w:bCs/>
    </w:rPr>
  </w:style>
  <w:style w:type="paragraph" w:styleId="Subtitle">
    <w:name w:val="Subtitle"/>
    <w:basedOn w:val="Normal"/>
    <w:qFormat/>
    <w:rsid w:val="002805E7"/>
    <w:pPr>
      <w:jc w:val="center"/>
    </w:pPr>
    <w:rPr>
      <w:rFonts w:ascii="Helvetica" w:hAnsi="Helvetica"/>
      <w:b/>
      <w:caps/>
      <w:sz w:val="16"/>
    </w:rPr>
  </w:style>
  <w:style w:type="paragraph" w:styleId="BodyText">
    <w:name w:val="Body Text"/>
    <w:basedOn w:val="Normal"/>
    <w:rsid w:val="002805E7"/>
    <w:rPr>
      <w:rFonts w:ascii="Helvetica" w:hAnsi="Helvetica"/>
      <w:b/>
      <w:sz w:val="16"/>
    </w:rPr>
  </w:style>
  <w:style w:type="paragraph" w:styleId="Header">
    <w:name w:val="header"/>
    <w:basedOn w:val="Normal"/>
    <w:link w:val="HeaderChar"/>
    <w:uiPriority w:val="99"/>
    <w:rsid w:val="002805E7"/>
    <w:pPr>
      <w:tabs>
        <w:tab w:val="center" w:pos="4320"/>
        <w:tab w:val="right" w:pos="8640"/>
      </w:tabs>
    </w:pPr>
  </w:style>
  <w:style w:type="paragraph" w:customStyle="1" w:styleId="CompanyName">
    <w:name w:val="Company Name"/>
    <w:basedOn w:val="Subtitle"/>
    <w:rsid w:val="002805E7"/>
    <w:rPr>
      <w:rFonts w:ascii="Arial" w:hAnsi="Arial"/>
      <w:color w:val="000000"/>
    </w:rPr>
  </w:style>
  <w:style w:type="paragraph" w:styleId="Footer">
    <w:name w:val="footer"/>
    <w:basedOn w:val="Normal"/>
    <w:link w:val="FooterChar"/>
    <w:uiPriority w:val="99"/>
    <w:rsid w:val="002805E7"/>
    <w:pPr>
      <w:tabs>
        <w:tab w:val="center" w:pos="4320"/>
        <w:tab w:val="right" w:pos="8640"/>
      </w:tabs>
      <w:spacing w:before="280"/>
    </w:pPr>
    <w:rPr>
      <w:sz w:val="12"/>
    </w:rPr>
  </w:style>
  <w:style w:type="paragraph" w:customStyle="1" w:styleId="LHDA">
    <w:name w:val="LHDA"/>
    <w:basedOn w:val="Title"/>
    <w:rsid w:val="002805E7"/>
    <w:rPr>
      <w:rFonts w:ascii="Arial" w:hAnsi="Arial"/>
      <w:caps/>
      <w:color w:val="000000"/>
    </w:rPr>
  </w:style>
  <w:style w:type="paragraph" w:styleId="BalloonText">
    <w:name w:val="Balloon Text"/>
    <w:basedOn w:val="Normal"/>
    <w:semiHidden/>
    <w:rsid w:val="002805E7"/>
    <w:rPr>
      <w:rFonts w:ascii="Tahoma" w:hAnsi="Tahoma" w:cs="Helvetica"/>
      <w:sz w:val="16"/>
      <w:szCs w:val="16"/>
    </w:rPr>
  </w:style>
  <w:style w:type="paragraph" w:customStyle="1" w:styleId="BlackDODSeal">
    <w:name w:val="BlackDODSeal"/>
    <w:rsid w:val="002805E7"/>
    <w:pPr>
      <w:jc w:val="center"/>
    </w:pPr>
    <w:rPr>
      <w:rFonts w:ascii="Arial" w:hAnsi="Arial"/>
      <w:b/>
      <w:caps/>
      <w:color w:val="000000"/>
      <w:sz w:val="22"/>
    </w:rPr>
  </w:style>
  <w:style w:type="paragraph" w:styleId="DocumentMap">
    <w:name w:val="Document Map"/>
    <w:basedOn w:val="Normal"/>
    <w:semiHidden/>
    <w:rsid w:val="00E8520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AD0866"/>
    <w:rPr>
      <w:rFonts w:ascii="Arial" w:hAnsi="Arial"/>
      <w:sz w:val="12"/>
    </w:rPr>
  </w:style>
  <w:style w:type="paragraph" w:styleId="ListParagraph">
    <w:name w:val="List Paragraph"/>
    <w:basedOn w:val="Normal"/>
    <w:link w:val="ListParagraphChar"/>
    <w:uiPriority w:val="34"/>
    <w:qFormat/>
    <w:rsid w:val="00F368D0"/>
    <w:pPr>
      <w:ind w:left="720"/>
      <w:contextualSpacing/>
    </w:pPr>
  </w:style>
  <w:style w:type="character" w:styleId="Hyperlink">
    <w:name w:val="Hyperlink"/>
    <w:basedOn w:val="DefaultParagraphFont"/>
    <w:uiPriority w:val="99"/>
    <w:rsid w:val="00F368D0"/>
    <w:rPr>
      <w:color w:val="0000FF" w:themeColor="hyperlink"/>
      <w:u w:val="single"/>
    </w:rPr>
  </w:style>
  <w:style w:type="paragraph" w:styleId="PlainText">
    <w:name w:val="Plain Text"/>
    <w:aliases w:val="Char,Plain Text Char1 Char"/>
    <w:basedOn w:val="Normal"/>
    <w:link w:val="PlainTextChar"/>
    <w:uiPriority w:val="99"/>
    <w:unhideWhenUsed/>
    <w:rsid w:val="00E5736E"/>
    <w:rPr>
      <w:rFonts w:ascii="Consolas" w:eastAsiaTheme="minorHAnsi" w:hAnsi="Consolas" w:cstheme="minorBidi"/>
      <w:sz w:val="21"/>
      <w:szCs w:val="21"/>
    </w:rPr>
  </w:style>
  <w:style w:type="character" w:customStyle="1" w:styleId="PlainTextChar">
    <w:name w:val="Plain Text Char"/>
    <w:aliases w:val="Char Char,Plain Text Char1 Char Char"/>
    <w:basedOn w:val="DefaultParagraphFont"/>
    <w:link w:val="PlainText"/>
    <w:uiPriority w:val="99"/>
    <w:rsid w:val="00E5736E"/>
    <w:rPr>
      <w:rFonts w:ascii="Consolas" w:eastAsiaTheme="minorHAnsi" w:hAnsi="Consolas" w:cstheme="minorBidi"/>
      <w:sz w:val="21"/>
      <w:szCs w:val="21"/>
    </w:rPr>
  </w:style>
  <w:style w:type="paragraph" w:styleId="NoSpacing">
    <w:name w:val="No Spacing"/>
    <w:uiPriority w:val="1"/>
    <w:qFormat/>
    <w:rsid w:val="00E5736E"/>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E5736E"/>
    <w:rPr>
      <w:rFonts w:ascii="Arial" w:hAnsi="Arial"/>
      <w:sz w:val="22"/>
    </w:rPr>
  </w:style>
  <w:style w:type="paragraph" w:styleId="NormalWeb">
    <w:name w:val="Normal (Web)"/>
    <w:basedOn w:val="Normal"/>
    <w:rsid w:val="005F5795"/>
    <w:rPr>
      <w:rFonts w:ascii="Times New Roman" w:hAnsi="Times New Roman"/>
      <w:sz w:val="24"/>
      <w:szCs w:val="24"/>
    </w:rPr>
  </w:style>
  <w:style w:type="character" w:customStyle="1" w:styleId="HeaderChar">
    <w:name w:val="Header Char"/>
    <w:basedOn w:val="DefaultParagraphFont"/>
    <w:link w:val="Header"/>
    <w:uiPriority w:val="99"/>
    <w:rsid w:val="00C03043"/>
    <w:rPr>
      <w:rFonts w:ascii="Arial" w:hAnsi="Arial"/>
      <w:sz w:val="22"/>
    </w:rPr>
  </w:style>
  <w:style w:type="paragraph" w:customStyle="1" w:styleId="1ThirdBullet">
    <w:name w:val="1. Third Bullet"/>
    <w:link w:val="1ThirdBulletChar"/>
    <w:qFormat/>
    <w:rsid w:val="00344BD4"/>
    <w:pPr>
      <w:tabs>
        <w:tab w:val="left" w:pos="720"/>
      </w:tabs>
      <w:spacing w:after="120"/>
      <w:ind w:firstLine="720"/>
      <w:contextualSpacing/>
    </w:pPr>
    <w:rPr>
      <w:rFonts w:eastAsiaTheme="minorHAnsi"/>
      <w:sz w:val="24"/>
      <w:szCs w:val="24"/>
    </w:rPr>
  </w:style>
  <w:style w:type="character" w:customStyle="1" w:styleId="1ThirdBulletChar">
    <w:name w:val="1. Third Bullet Char"/>
    <w:basedOn w:val="PlainTextChar"/>
    <w:link w:val="1ThirdBullet"/>
    <w:rsid w:val="00344BD4"/>
    <w:rPr>
      <w:rFonts w:ascii="Consolas" w:eastAsiaTheme="minorHAnsi" w:hAnsi="Consolas" w:cstheme="minorBidi"/>
      <w:sz w:val="24"/>
      <w:szCs w:val="24"/>
    </w:rPr>
  </w:style>
  <w:style w:type="paragraph" w:customStyle="1" w:styleId="aSecondBullet">
    <w:name w:val="a. Second Bullet"/>
    <w:basedOn w:val="PlainText"/>
    <w:qFormat/>
    <w:rsid w:val="00344BD4"/>
    <w:pPr>
      <w:tabs>
        <w:tab w:val="left" w:pos="270"/>
        <w:tab w:val="left" w:pos="540"/>
      </w:tabs>
      <w:autoSpaceDE w:val="0"/>
      <w:autoSpaceDN w:val="0"/>
      <w:adjustRightInd w:val="0"/>
      <w:spacing w:after="120"/>
      <w:ind w:left="630" w:hanging="360"/>
      <w:jc w:val="both"/>
    </w:pPr>
    <w:rPr>
      <w:rFonts w:ascii="Times New Roman" w:hAnsi="Times New Roman" w:cs="Times New Roman"/>
      <w:b/>
      <w:sz w:val="24"/>
      <w:szCs w:val="24"/>
    </w:rPr>
  </w:style>
  <w:style w:type="table" w:styleId="TableGrid">
    <w:name w:val="Table Grid"/>
    <w:basedOn w:val="TableNormal"/>
    <w:uiPriority w:val="59"/>
    <w:rsid w:val="0082265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D4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3112">
      <w:bodyDiv w:val="1"/>
      <w:marLeft w:val="0"/>
      <w:marRight w:val="0"/>
      <w:marTop w:val="0"/>
      <w:marBottom w:val="0"/>
      <w:divBdr>
        <w:top w:val="none" w:sz="0" w:space="0" w:color="auto"/>
        <w:left w:val="none" w:sz="0" w:space="0" w:color="auto"/>
        <w:bottom w:val="none" w:sz="0" w:space="0" w:color="auto"/>
        <w:right w:val="none" w:sz="0" w:space="0" w:color="auto"/>
      </w:divBdr>
    </w:div>
    <w:div w:id="81338202">
      <w:bodyDiv w:val="1"/>
      <w:marLeft w:val="0"/>
      <w:marRight w:val="0"/>
      <w:marTop w:val="0"/>
      <w:marBottom w:val="0"/>
      <w:divBdr>
        <w:top w:val="none" w:sz="0" w:space="0" w:color="auto"/>
        <w:left w:val="none" w:sz="0" w:space="0" w:color="auto"/>
        <w:bottom w:val="none" w:sz="0" w:space="0" w:color="auto"/>
        <w:right w:val="none" w:sz="0" w:space="0" w:color="auto"/>
      </w:divBdr>
    </w:div>
    <w:div w:id="107965928">
      <w:bodyDiv w:val="1"/>
      <w:marLeft w:val="0"/>
      <w:marRight w:val="0"/>
      <w:marTop w:val="0"/>
      <w:marBottom w:val="0"/>
      <w:divBdr>
        <w:top w:val="none" w:sz="0" w:space="0" w:color="auto"/>
        <w:left w:val="none" w:sz="0" w:space="0" w:color="auto"/>
        <w:bottom w:val="none" w:sz="0" w:space="0" w:color="auto"/>
        <w:right w:val="none" w:sz="0" w:space="0" w:color="auto"/>
      </w:divBdr>
    </w:div>
    <w:div w:id="130444054">
      <w:bodyDiv w:val="1"/>
      <w:marLeft w:val="0"/>
      <w:marRight w:val="0"/>
      <w:marTop w:val="0"/>
      <w:marBottom w:val="0"/>
      <w:divBdr>
        <w:top w:val="none" w:sz="0" w:space="0" w:color="auto"/>
        <w:left w:val="none" w:sz="0" w:space="0" w:color="auto"/>
        <w:bottom w:val="none" w:sz="0" w:space="0" w:color="auto"/>
        <w:right w:val="none" w:sz="0" w:space="0" w:color="auto"/>
      </w:divBdr>
    </w:div>
    <w:div w:id="205148084">
      <w:bodyDiv w:val="1"/>
      <w:marLeft w:val="0"/>
      <w:marRight w:val="0"/>
      <w:marTop w:val="0"/>
      <w:marBottom w:val="0"/>
      <w:divBdr>
        <w:top w:val="none" w:sz="0" w:space="0" w:color="auto"/>
        <w:left w:val="none" w:sz="0" w:space="0" w:color="auto"/>
        <w:bottom w:val="none" w:sz="0" w:space="0" w:color="auto"/>
        <w:right w:val="none" w:sz="0" w:space="0" w:color="auto"/>
      </w:divBdr>
    </w:div>
    <w:div w:id="214397045">
      <w:bodyDiv w:val="1"/>
      <w:marLeft w:val="0"/>
      <w:marRight w:val="0"/>
      <w:marTop w:val="0"/>
      <w:marBottom w:val="0"/>
      <w:divBdr>
        <w:top w:val="none" w:sz="0" w:space="0" w:color="auto"/>
        <w:left w:val="none" w:sz="0" w:space="0" w:color="auto"/>
        <w:bottom w:val="none" w:sz="0" w:space="0" w:color="auto"/>
        <w:right w:val="none" w:sz="0" w:space="0" w:color="auto"/>
      </w:divBdr>
    </w:div>
    <w:div w:id="267934635">
      <w:bodyDiv w:val="1"/>
      <w:marLeft w:val="0"/>
      <w:marRight w:val="0"/>
      <w:marTop w:val="0"/>
      <w:marBottom w:val="0"/>
      <w:divBdr>
        <w:top w:val="none" w:sz="0" w:space="0" w:color="auto"/>
        <w:left w:val="none" w:sz="0" w:space="0" w:color="auto"/>
        <w:bottom w:val="none" w:sz="0" w:space="0" w:color="auto"/>
        <w:right w:val="none" w:sz="0" w:space="0" w:color="auto"/>
      </w:divBdr>
    </w:div>
    <w:div w:id="304310817">
      <w:bodyDiv w:val="1"/>
      <w:marLeft w:val="0"/>
      <w:marRight w:val="0"/>
      <w:marTop w:val="0"/>
      <w:marBottom w:val="0"/>
      <w:divBdr>
        <w:top w:val="none" w:sz="0" w:space="0" w:color="auto"/>
        <w:left w:val="none" w:sz="0" w:space="0" w:color="auto"/>
        <w:bottom w:val="none" w:sz="0" w:space="0" w:color="auto"/>
        <w:right w:val="none" w:sz="0" w:space="0" w:color="auto"/>
      </w:divBdr>
    </w:div>
    <w:div w:id="307905166">
      <w:bodyDiv w:val="1"/>
      <w:marLeft w:val="0"/>
      <w:marRight w:val="0"/>
      <w:marTop w:val="0"/>
      <w:marBottom w:val="0"/>
      <w:divBdr>
        <w:top w:val="none" w:sz="0" w:space="0" w:color="auto"/>
        <w:left w:val="none" w:sz="0" w:space="0" w:color="auto"/>
        <w:bottom w:val="none" w:sz="0" w:space="0" w:color="auto"/>
        <w:right w:val="none" w:sz="0" w:space="0" w:color="auto"/>
      </w:divBdr>
    </w:div>
    <w:div w:id="312148173">
      <w:bodyDiv w:val="1"/>
      <w:marLeft w:val="0"/>
      <w:marRight w:val="0"/>
      <w:marTop w:val="0"/>
      <w:marBottom w:val="0"/>
      <w:divBdr>
        <w:top w:val="none" w:sz="0" w:space="0" w:color="auto"/>
        <w:left w:val="none" w:sz="0" w:space="0" w:color="auto"/>
        <w:bottom w:val="none" w:sz="0" w:space="0" w:color="auto"/>
        <w:right w:val="none" w:sz="0" w:space="0" w:color="auto"/>
      </w:divBdr>
    </w:div>
    <w:div w:id="326983098">
      <w:bodyDiv w:val="1"/>
      <w:marLeft w:val="0"/>
      <w:marRight w:val="0"/>
      <w:marTop w:val="0"/>
      <w:marBottom w:val="0"/>
      <w:divBdr>
        <w:top w:val="none" w:sz="0" w:space="0" w:color="auto"/>
        <w:left w:val="none" w:sz="0" w:space="0" w:color="auto"/>
        <w:bottom w:val="none" w:sz="0" w:space="0" w:color="auto"/>
        <w:right w:val="none" w:sz="0" w:space="0" w:color="auto"/>
      </w:divBdr>
    </w:div>
    <w:div w:id="360013586">
      <w:bodyDiv w:val="1"/>
      <w:marLeft w:val="0"/>
      <w:marRight w:val="0"/>
      <w:marTop w:val="0"/>
      <w:marBottom w:val="0"/>
      <w:divBdr>
        <w:top w:val="none" w:sz="0" w:space="0" w:color="auto"/>
        <w:left w:val="none" w:sz="0" w:space="0" w:color="auto"/>
        <w:bottom w:val="none" w:sz="0" w:space="0" w:color="auto"/>
        <w:right w:val="none" w:sz="0" w:space="0" w:color="auto"/>
      </w:divBdr>
    </w:div>
    <w:div w:id="360086349">
      <w:bodyDiv w:val="1"/>
      <w:marLeft w:val="0"/>
      <w:marRight w:val="0"/>
      <w:marTop w:val="0"/>
      <w:marBottom w:val="0"/>
      <w:divBdr>
        <w:top w:val="none" w:sz="0" w:space="0" w:color="auto"/>
        <w:left w:val="none" w:sz="0" w:space="0" w:color="auto"/>
        <w:bottom w:val="none" w:sz="0" w:space="0" w:color="auto"/>
        <w:right w:val="none" w:sz="0" w:space="0" w:color="auto"/>
      </w:divBdr>
    </w:div>
    <w:div w:id="360588694">
      <w:bodyDiv w:val="1"/>
      <w:marLeft w:val="0"/>
      <w:marRight w:val="0"/>
      <w:marTop w:val="0"/>
      <w:marBottom w:val="0"/>
      <w:divBdr>
        <w:top w:val="none" w:sz="0" w:space="0" w:color="auto"/>
        <w:left w:val="none" w:sz="0" w:space="0" w:color="auto"/>
        <w:bottom w:val="none" w:sz="0" w:space="0" w:color="auto"/>
        <w:right w:val="none" w:sz="0" w:space="0" w:color="auto"/>
      </w:divBdr>
    </w:div>
    <w:div w:id="391925323">
      <w:bodyDiv w:val="1"/>
      <w:marLeft w:val="0"/>
      <w:marRight w:val="0"/>
      <w:marTop w:val="0"/>
      <w:marBottom w:val="0"/>
      <w:divBdr>
        <w:top w:val="none" w:sz="0" w:space="0" w:color="auto"/>
        <w:left w:val="none" w:sz="0" w:space="0" w:color="auto"/>
        <w:bottom w:val="none" w:sz="0" w:space="0" w:color="auto"/>
        <w:right w:val="none" w:sz="0" w:space="0" w:color="auto"/>
      </w:divBdr>
    </w:div>
    <w:div w:id="397676896">
      <w:bodyDiv w:val="1"/>
      <w:marLeft w:val="0"/>
      <w:marRight w:val="0"/>
      <w:marTop w:val="0"/>
      <w:marBottom w:val="0"/>
      <w:divBdr>
        <w:top w:val="none" w:sz="0" w:space="0" w:color="auto"/>
        <w:left w:val="none" w:sz="0" w:space="0" w:color="auto"/>
        <w:bottom w:val="none" w:sz="0" w:space="0" w:color="auto"/>
        <w:right w:val="none" w:sz="0" w:space="0" w:color="auto"/>
      </w:divBdr>
    </w:div>
    <w:div w:id="413623913">
      <w:bodyDiv w:val="1"/>
      <w:marLeft w:val="0"/>
      <w:marRight w:val="0"/>
      <w:marTop w:val="0"/>
      <w:marBottom w:val="0"/>
      <w:divBdr>
        <w:top w:val="none" w:sz="0" w:space="0" w:color="auto"/>
        <w:left w:val="none" w:sz="0" w:space="0" w:color="auto"/>
        <w:bottom w:val="none" w:sz="0" w:space="0" w:color="auto"/>
        <w:right w:val="none" w:sz="0" w:space="0" w:color="auto"/>
      </w:divBdr>
    </w:div>
    <w:div w:id="421417632">
      <w:bodyDiv w:val="1"/>
      <w:marLeft w:val="0"/>
      <w:marRight w:val="0"/>
      <w:marTop w:val="0"/>
      <w:marBottom w:val="0"/>
      <w:divBdr>
        <w:top w:val="none" w:sz="0" w:space="0" w:color="auto"/>
        <w:left w:val="none" w:sz="0" w:space="0" w:color="auto"/>
        <w:bottom w:val="none" w:sz="0" w:space="0" w:color="auto"/>
        <w:right w:val="none" w:sz="0" w:space="0" w:color="auto"/>
      </w:divBdr>
    </w:div>
    <w:div w:id="462162586">
      <w:bodyDiv w:val="1"/>
      <w:marLeft w:val="0"/>
      <w:marRight w:val="0"/>
      <w:marTop w:val="0"/>
      <w:marBottom w:val="0"/>
      <w:divBdr>
        <w:top w:val="none" w:sz="0" w:space="0" w:color="auto"/>
        <w:left w:val="none" w:sz="0" w:space="0" w:color="auto"/>
        <w:bottom w:val="none" w:sz="0" w:space="0" w:color="auto"/>
        <w:right w:val="none" w:sz="0" w:space="0" w:color="auto"/>
      </w:divBdr>
    </w:div>
    <w:div w:id="467866228">
      <w:bodyDiv w:val="1"/>
      <w:marLeft w:val="0"/>
      <w:marRight w:val="0"/>
      <w:marTop w:val="0"/>
      <w:marBottom w:val="0"/>
      <w:divBdr>
        <w:top w:val="none" w:sz="0" w:space="0" w:color="auto"/>
        <w:left w:val="none" w:sz="0" w:space="0" w:color="auto"/>
        <w:bottom w:val="none" w:sz="0" w:space="0" w:color="auto"/>
        <w:right w:val="none" w:sz="0" w:space="0" w:color="auto"/>
      </w:divBdr>
    </w:div>
    <w:div w:id="472874369">
      <w:bodyDiv w:val="1"/>
      <w:marLeft w:val="0"/>
      <w:marRight w:val="0"/>
      <w:marTop w:val="0"/>
      <w:marBottom w:val="0"/>
      <w:divBdr>
        <w:top w:val="none" w:sz="0" w:space="0" w:color="auto"/>
        <w:left w:val="none" w:sz="0" w:space="0" w:color="auto"/>
        <w:bottom w:val="none" w:sz="0" w:space="0" w:color="auto"/>
        <w:right w:val="none" w:sz="0" w:space="0" w:color="auto"/>
      </w:divBdr>
    </w:div>
    <w:div w:id="600375385">
      <w:bodyDiv w:val="1"/>
      <w:marLeft w:val="0"/>
      <w:marRight w:val="0"/>
      <w:marTop w:val="0"/>
      <w:marBottom w:val="0"/>
      <w:divBdr>
        <w:top w:val="none" w:sz="0" w:space="0" w:color="auto"/>
        <w:left w:val="none" w:sz="0" w:space="0" w:color="auto"/>
        <w:bottom w:val="none" w:sz="0" w:space="0" w:color="auto"/>
        <w:right w:val="none" w:sz="0" w:space="0" w:color="auto"/>
      </w:divBdr>
    </w:div>
    <w:div w:id="656107680">
      <w:bodyDiv w:val="1"/>
      <w:marLeft w:val="0"/>
      <w:marRight w:val="0"/>
      <w:marTop w:val="0"/>
      <w:marBottom w:val="0"/>
      <w:divBdr>
        <w:top w:val="none" w:sz="0" w:space="0" w:color="auto"/>
        <w:left w:val="none" w:sz="0" w:space="0" w:color="auto"/>
        <w:bottom w:val="none" w:sz="0" w:space="0" w:color="auto"/>
        <w:right w:val="none" w:sz="0" w:space="0" w:color="auto"/>
      </w:divBdr>
    </w:div>
    <w:div w:id="675889771">
      <w:bodyDiv w:val="1"/>
      <w:marLeft w:val="0"/>
      <w:marRight w:val="0"/>
      <w:marTop w:val="0"/>
      <w:marBottom w:val="0"/>
      <w:divBdr>
        <w:top w:val="none" w:sz="0" w:space="0" w:color="auto"/>
        <w:left w:val="none" w:sz="0" w:space="0" w:color="auto"/>
        <w:bottom w:val="none" w:sz="0" w:space="0" w:color="auto"/>
        <w:right w:val="none" w:sz="0" w:space="0" w:color="auto"/>
      </w:divBdr>
    </w:div>
    <w:div w:id="777674633">
      <w:bodyDiv w:val="1"/>
      <w:marLeft w:val="0"/>
      <w:marRight w:val="0"/>
      <w:marTop w:val="0"/>
      <w:marBottom w:val="0"/>
      <w:divBdr>
        <w:top w:val="none" w:sz="0" w:space="0" w:color="auto"/>
        <w:left w:val="none" w:sz="0" w:space="0" w:color="auto"/>
        <w:bottom w:val="none" w:sz="0" w:space="0" w:color="auto"/>
        <w:right w:val="none" w:sz="0" w:space="0" w:color="auto"/>
      </w:divBdr>
    </w:div>
    <w:div w:id="785344400">
      <w:bodyDiv w:val="1"/>
      <w:marLeft w:val="0"/>
      <w:marRight w:val="0"/>
      <w:marTop w:val="0"/>
      <w:marBottom w:val="0"/>
      <w:divBdr>
        <w:top w:val="none" w:sz="0" w:space="0" w:color="auto"/>
        <w:left w:val="none" w:sz="0" w:space="0" w:color="auto"/>
        <w:bottom w:val="none" w:sz="0" w:space="0" w:color="auto"/>
        <w:right w:val="none" w:sz="0" w:space="0" w:color="auto"/>
      </w:divBdr>
    </w:div>
    <w:div w:id="818107945">
      <w:bodyDiv w:val="1"/>
      <w:marLeft w:val="0"/>
      <w:marRight w:val="0"/>
      <w:marTop w:val="0"/>
      <w:marBottom w:val="0"/>
      <w:divBdr>
        <w:top w:val="none" w:sz="0" w:space="0" w:color="auto"/>
        <w:left w:val="none" w:sz="0" w:space="0" w:color="auto"/>
        <w:bottom w:val="none" w:sz="0" w:space="0" w:color="auto"/>
        <w:right w:val="none" w:sz="0" w:space="0" w:color="auto"/>
      </w:divBdr>
    </w:div>
    <w:div w:id="826674293">
      <w:bodyDiv w:val="1"/>
      <w:marLeft w:val="0"/>
      <w:marRight w:val="0"/>
      <w:marTop w:val="0"/>
      <w:marBottom w:val="0"/>
      <w:divBdr>
        <w:top w:val="none" w:sz="0" w:space="0" w:color="auto"/>
        <w:left w:val="none" w:sz="0" w:space="0" w:color="auto"/>
        <w:bottom w:val="none" w:sz="0" w:space="0" w:color="auto"/>
        <w:right w:val="none" w:sz="0" w:space="0" w:color="auto"/>
      </w:divBdr>
    </w:div>
    <w:div w:id="836770758">
      <w:bodyDiv w:val="1"/>
      <w:marLeft w:val="0"/>
      <w:marRight w:val="0"/>
      <w:marTop w:val="0"/>
      <w:marBottom w:val="0"/>
      <w:divBdr>
        <w:top w:val="none" w:sz="0" w:space="0" w:color="auto"/>
        <w:left w:val="none" w:sz="0" w:space="0" w:color="auto"/>
        <w:bottom w:val="none" w:sz="0" w:space="0" w:color="auto"/>
        <w:right w:val="none" w:sz="0" w:space="0" w:color="auto"/>
      </w:divBdr>
    </w:div>
    <w:div w:id="841627764">
      <w:bodyDiv w:val="1"/>
      <w:marLeft w:val="0"/>
      <w:marRight w:val="0"/>
      <w:marTop w:val="0"/>
      <w:marBottom w:val="0"/>
      <w:divBdr>
        <w:top w:val="none" w:sz="0" w:space="0" w:color="auto"/>
        <w:left w:val="none" w:sz="0" w:space="0" w:color="auto"/>
        <w:bottom w:val="none" w:sz="0" w:space="0" w:color="auto"/>
        <w:right w:val="none" w:sz="0" w:space="0" w:color="auto"/>
      </w:divBdr>
    </w:div>
    <w:div w:id="885338778">
      <w:bodyDiv w:val="1"/>
      <w:marLeft w:val="0"/>
      <w:marRight w:val="0"/>
      <w:marTop w:val="0"/>
      <w:marBottom w:val="0"/>
      <w:divBdr>
        <w:top w:val="none" w:sz="0" w:space="0" w:color="auto"/>
        <w:left w:val="none" w:sz="0" w:space="0" w:color="auto"/>
        <w:bottom w:val="none" w:sz="0" w:space="0" w:color="auto"/>
        <w:right w:val="none" w:sz="0" w:space="0" w:color="auto"/>
      </w:divBdr>
    </w:div>
    <w:div w:id="892350275">
      <w:bodyDiv w:val="1"/>
      <w:marLeft w:val="0"/>
      <w:marRight w:val="0"/>
      <w:marTop w:val="0"/>
      <w:marBottom w:val="0"/>
      <w:divBdr>
        <w:top w:val="none" w:sz="0" w:space="0" w:color="auto"/>
        <w:left w:val="none" w:sz="0" w:space="0" w:color="auto"/>
        <w:bottom w:val="none" w:sz="0" w:space="0" w:color="auto"/>
        <w:right w:val="none" w:sz="0" w:space="0" w:color="auto"/>
      </w:divBdr>
    </w:div>
    <w:div w:id="930312061">
      <w:bodyDiv w:val="1"/>
      <w:marLeft w:val="0"/>
      <w:marRight w:val="0"/>
      <w:marTop w:val="0"/>
      <w:marBottom w:val="0"/>
      <w:divBdr>
        <w:top w:val="none" w:sz="0" w:space="0" w:color="auto"/>
        <w:left w:val="none" w:sz="0" w:space="0" w:color="auto"/>
        <w:bottom w:val="none" w:sz="0" w:space="0" w:color="auto"/>
        <w:right w:val="none" w:sz="0" w:space="0" w:color="auto"/>
      </w:divBdr>
    </w:div>
    <w:div w:id="946347619">
      <w:bodyDiv w:val="1"/>
      <w:marLeft w:val="0"/>
      <w:marRight w:val="0"/>
      <w:marTop w:val="0"/>
      <w:marBottom w:val="0"/>
      <w:divBdr>
        <w:top w:val="none" w:sz="0" w:space="0" w:color="auto"/>
        <w:left w:val="none" w:sz="0" w:space="0" w:color="auto"/>
        <w:bottom w:val="none" w:sz="0" w:space="0" w:color="auto"/>
        <w:right w:val="none" w:sz="0" w:space="0" w:color="auto"/>
      </w:divBdr>
    </w:div>
    <w:div w:id="958756300">
      <w:bodyDiv w:val="1"/>
      <w:marLeft w:val="0"/>
      <w:marRight w:val="0"/>
      <w:marTop w:val="0"/>
      <w:marBottom w:val="0"/>
      <w:divBdr>
        <w:top w:val="none" w:sz="0" w:space="0" w:color="auto"/>
        <w:left w:val="none" w:sz="0" w:space="0" w:color="auto"/>
        <w:bottom w:val="none" w:sz="0" w:space="0" w:color="auto"/>
        <w:right w:val="none" w:sz="0" w:space="0" w:color="auto"/>
      </w:divBdr>
    </w:div>
    <w:div w:id="974067547">
      <w:bodyDiv w:val="1"/>
      <w:marLeft w:val="0"/>
      <w:marRight w:val="0"/>
      <w:marTop w:val="0"/>
      <w:marBottom w:val="0"/>
      <w:divBdr>
        <w:top w:val="none" w:sz="0" w:space="0" w:color="auto"/>
        <w:left w:val="none" w:sz="0" w:space="0" w:color="auto"/>
        <w:bottom w:val="none" w:sz="0" w:space="0" w:color="auto"/>
        <w:right w:val="none" w:sz="0" w:space="0" w:color="auto"/>
      </w:divBdr>
    </w:div>
    <w:div w:id="982731697">
      <w:bodyDiv w:val="1"/>
      <w:marLeft w:val="0"/>
      <w:marRight w:val="0"/>
      <w:marTop w:val="0"/>
      <w:marBottom w:val="0"/>
      <w:divBdr>
        <w:top w:val="none" w:sz="0" w:space="0" w:color="auto"/>
        <w:left w:val="none" w:sz="0" w:space="0" w:color="auto"/>
        <w:bottom w:val="none" w:sz="0" w:space="0" w:color="auto"/>
        <w:right w:val="none" w:sz="0" w:space="0" w:color="auto"/>
      </w:divBdr>
    </w:div>
    <w:div w:id="1002270961">
      <w:bodyDiv w:val="1"/>
      <w:marLeft w:val="0"/>
      <w:marRight w:val="0"/>
      <w:marTop w:val="0"/>
      <w:marBottom w:val="0"/>
      <w:divBdr>
        <w:top w:val="none" w:sz="0" w:space="0" w:color="auto"/>
        <w:left w:val="none" w:sz="0" w:space="0" w:color="auto"/>
        <w:bottom w:val="none" w:sz="0" w:space="0" w:color="auto"/>
        <w:right w:val="none" w:sz="0" w:space="0" w:color="auto"/>
      </w:divBdr>
    </w:div>
    <w:div w:id="1039932235">
      <w:bodyDiv w:val="1"/>
      <w:marLeft w:val="0"/>
      <w:marRight w:val="0"/>
      <w:marTop w:val="0"/>
      <w:marBottom w:val="0"/>
      <w:divBdr>
        <w:top w:val="none" w:sz="0" w:space="0" w:color="auto"/>
        <w:left w:val="none" w:sz="0" w:space="0" w:color="auto"/>
        <w:bottom w:val="none" w:sz="0" w:space="0" w:color="auto"/>
        <w:right w:val="none" w:sz="0" w:space="0" w:color="auto"/>
      </w:divBdr>
    </w:div>
    <w:div w:id="1041519972">
      <w:bodyDiv w:val="1"/>
      <w:marLeft w:val="0"/>
      <w:marRight w:val="0"/>
      <w:marTop w:val="0"/>
      <w:marBottom w:val="0"/>
      <w:divBdr>
        <w:top w:val="none" w:sz="0" w:space="0" w:color="auto"/>
        <w:left w:val="none" w:sz="0" w:space="0" w:color="auto"/>
        <w:bottom w:val="none" w:sz="0" w:space="0" w:color="auto"/>
        <w:right w:val="none" w:sz="0" w:space="0" w:color="auto"/>
      </w:divBdr>
    </w:div>
    <w:div w:id="1104497668">
      <w:bodyDiv w:val="1"/>
      <w:marLeft w:val="0"/>
      <w:marRight w:val="0"/>
      <w:marTop w:val="0"/>
      <w:marBottom w:val="0"/>
      <w:divBdr>
        <w:top w:val="none" w:sz="0" w:space="0" w:color="auto"/>
        <w:left w:val="none" w:sz="0" w:space="0" w:color="auto"/>
        <w:bottom w:val="none" w:sz="0" w:space="0" w:color="auto"/>
        <w:right w:val="none" w:sz="0" w:space="0" w:color="auto"/>
      </w:divBdr>
    </w:div>
    <w:div w:id="1186939457">
      <w:bodyDiv w:val="1"/>
      <w:marLeft w:val="0"/>
      <w:marRight w:val="0"/>
      <w:marTop w:val="0"/>
      <w:marBottom w:val="0"/>
      <w:divBdr>
        <w:top w:val="none" w:sz="0" w:space="0" w:color="auto"/>
        <w:left w:val="none" w:sz="0" w:space="0" w:color="auto"/>
        <w:bottom w:val="none" w:sz="0" w:space="0" w:color="auto"/>
        <w:right w:val="none" w:sz="0" w:space="0" w:color="auto"/>
      </w:divBdr>
    </w:div>
    <w:div w:id="1225067639">
      <w:bodyDiv w:val="1"/>
      <w:marLeft w:val="0"/>
      <w:marRight w:val="0"/>
      <w:marTop w:val="0"/>
      <w:marBottom w:val="0"/>
      <w:divBdr>
        <w:top w:val="none" w:sz="0" w:space="0" w:color="auto"/>
        <w:left w:val="none" w:sz="0" w:space="0" w:color="auto"/>
        <w:bottom w:val="none" w:sz="0" w:space="0" w:color="auto"/>
        <w:right w:val="none" w:sz="0" w:space="0" w:color="auto"/>
      </w:divBdr>
    </w:div>
    <w:div w:id="1249845807">
      <w:bodyDiv w:val="1"/>
      <w:marLeft w:val="0"/>
      <w:marRight w:val="0"/>
      <w:marTop w:val="0"/>
      <w:marBottom w:val="0"/>
      <w:divBdr>
        <w:top w:val="none" w:sz="0" w:space="0" w:color="auto"/>
        <w:left w:val="none" w:sz="0" w:space="0" w:color="auto"/>
        <w:bottom w:val="none" w:sz="0" w:space="0" w:color="auto"/>
        <w:right w:val="none" w:sz="0" w:space="0" w:color="auto"/>
      </w:divBdr>
    </w:div>
    <w:div w:id="1272853967">
      <w:bodyDiv w:val="1"/>
      <w:marLeft w:val="0"/>
      <w:marRight w:val="0"/>
      <w:marTop w:val="0"/>
      <w:marBottom w:val="0"/>
      <w:divBdr>
        <w:top w:val="none" w:sz="0" w:space="0" w:color="auto"/>
        <w:left w:val="none" w:sz="0" w:space="0" w:color="auto"/>
        <w:bottom w:val="none" w:sz="0" w:space="0" w:color="auto"/>
        <w:right w:val="none" w:sz="0" w:space="0" w:color="auto"/>
      </w:divBdr>
    </w:div>
    <w:div w:id="1285307704">
      <w:bodyDiv w:val="1"/>
      <w:marLeft w:val="0"/>
      <w:marRight w:val="0"/>
      <w:marTop w:val="0"/>
      <w:marBottom w:val="0"/>
      <w:divBdr>
        <w:top w:val="none" w:sz="0" w:space="0" w:color="auto"/>
        <w:left w:val="none" w:sz="0" w:space="0" w:color="auto"/>
        <w:bottom w:val="none" w:sz="0" w:space="0" w:color="auto"/>
        <w:right w:val="none" w:sz="0" w:space="0" w:color="auto"/>
      </w:divBdr>
    </w:div>
    <w:div w:id="1304626256">
      <w:bodyDiv w:val="1"/>
      <w:marLeft w:val="0"/>
      <w:marRight w:val="0"/>
      <w:marTop w:val="0"/>
      <w:marBottom w:val="0"/>
      <w:divBdr>
        <w:top w:val="none" w:sz="0" w:space="0" w:color="auto"/>
        <w:left w:val="none" w:sz="0" w:space="0" w:color="auto"/>
        <w:bottom w:val="none" w:sz="0" w:space="0" w:color="auto"/>
        <w:right w:val="none" w:sz="0" w:space="0" w:color="auto"/>
      </w:divBdr>
    </w:div>
    <w:div w:id="1338536876">
      <w:bodyDiv w:val="1"/>
      <w:marLeft w:val="0"/>
      <w:marRight w:val="0"/>
      <w:marTop w:val="0"/>
      <w:marBottom w:val="0"/>
      <w:divBdr>
        <w:top w:val="none" w:sz="0" w:space="0" w:color="auto"/>
        <w:left w:val="none" w:sz="0" w:space="0" w:color="auto"/>
        <w:bottom w:val="none" w:sz="0" w:space="0" w:color="auto"/>
        <w:right w:val="none" w:sz="0" w:space="0" w:color="auto"/>
      </w:divBdr>
    </w:div>
    <w:div w:id="1351834659">
      <w:bodyDiv w:val="1"/>
      <w:marLeft w:val="0"/>
      <w:marRight w:val="0"/>
      <w:marTop w:val="0"/>
      <w:marBottom w:val="0"/>
      <w:divBdr>
        <w:top w:val="none" w:sz="0" w:space="0" w:color="auto"/>
        <w:left w:val="none" w:sz="0" w:space="0" w:color="auto"/>
        <w:bottom w:val="none" w:sz="0" w:space="0" w:color="auto"/>
        <w:right w:val="none" w:sz="0" w:space="0" w:color="auto"/>
      </w:divBdr>
    </w:div>
    <w:div w:id="1352880588">
      <w:bodyDiv w:val="1"/>
      <w:marLeft w:val="0"/>
      <w:marRight w:val="0"/>
      <w:marTop w:val="0"/>
      <w:marBottom w:val="0"/>
      <w:divBdr>
        <w:top w:val="none" w:sz="0" w:space="0" w:color="auto"/>
        <w:left w:val="none" w:sz="0" w:space="0" w:color="auto"/>
        <w:bottom w:val="none" w:sz="0" w:space="0" w:color="auto"/>
        <w:right w:val="none" w:sz="0" w:space="0" w:color="auto"/>
      </w:divBdr>
    </w:div>
    <w:div w:id="1397626179">
      <w:bodyDiv w:val="1"/>
      <w:marLeft w:val="0"/>
      <w:marRight w:val="0"/>
      <w:marTop w:val="0"/>
      <w:marBottom w:val="0"/>
      <w:divBdr>
        <w:top w:val="none" w:sz="0" w:space="0" w:color="auto"/>
        <w:left w:val="none" w:sz="0" w:space="0" w:color="auto"/>
        <w:bottom w:val="none" w:sz="0" w:space="0" w:color="auto"/>
        <w:right w:val="none" w:sz="0" w:space="0" w:color="auto"/>
      </w:divBdr>
    </w:div>
    <w:div w:id="1416514871">
      <w:bodyDiv w:val="1"/>
      <w:marLeft w:val="0"/>
      <w:marRight w:val="0"/>
      <w:marTop w:val="0"/>
      <w:marBottom w:val="0"/>
      <w:divBdr>
        <w:top w:val="none" w:sz="0" w:space="0" w:color="auto"/>
        <w:left w:val="none" w:sz="0" w:space="0" w:color="auto"/>
        <w:bottom w:val="none" w:sz="0" w:space="0" w:color="auto"/>
        <w:right w:val="none" w:sz="0" w:space="0" w:color="auto"/>
      </w:divBdr>
    </w:div>
    <w:div w:id="1479955470">
      <w:bodyDiv w:val="1"/>
      <w:marLeft w:val="0"/>
      <w:marRight w:val="0"/>
      <w:marTop w:val="0"/>
      <w:marBottom w:val="0"/>
      <w:divBdr>
        <w:top w:val="none" w:sz="0" w:space="0" w:color="auto"/>
        <w:left w:val="none" w:sz="0" w:space="0" w:color="auto"/>
        <w:bottom w:val="none" w:sz="0" w:space="0" w:color="auto"/>
        <w:right w:val="none" w:sz="0" w:space="0" w:color="auto"/>
      </w:divBdr>
    </w:div>
    <w:div w:id="1481384909">
      <w:bodyDiv w:val="1"/>
      <w:marLeft w:val="0"/>
      <w:marRight w:val="0"/>
      <w:marTop w:val="0"/>
      <w:marBottom w:val="0"/>
      <w:divBdr>
        <w:top w:val="none" w:sz="0" w:space="0" w:color="auto"/>
        <w:left w:val="none" w:sz="0" w:space="0" w:color="auto"/>
        <w:bottom w:val="none" w:sz="0" w:space="0" w:color="auto"/>
        <w:right w:val="none" w:sz="0" w:space="0" w:color="auto"/>
      </w:divBdr>
    </w:div>
    <w:div w:id="1484739258">
      <w:bodyDiv w:val="1"/>
      <w:marLeft w:val="0"/>
      <w:marRight w:val="0"/>
      <w:marTop w:val="0"/>
      <w:marBottom w:val="0"/>
      <w:divBdr>
        <w:top w:val="none" w:sz="0" w:space="0" w:color="auto"/>
        <w:left w:val="none" w:sz="0" w:space="0" w:color="auto"/>
        <w:bottom w:val="none" w:sz="0" w:space="0" w:color="auto"/>
        <w:right w:val="none" w:sz="0" w:space="0" w:color="auto"/>
      </w:divBdr>
    </w:div>
    <w:div w:id="1521312956">
      <w:bodyDiv w:val="1"/>
      <w:marLeft w:val="0"/>
      <w:marRight w:val="0"/>
      <w:marTop w:val="0"/>
      <w:marBottom w:val="0"/>
      <w:divBdr>
        <w:top w:val="none" w:sz="0" w:space="0" w:color="auto"/>
        <w:left w:val="none" w:sz="0" w:space="0" w:color="auto"/>
        <w:bottom w:val="none" w:sz="0" w:space="0" w:color="auto"/>
        <w:right w:val="none" w:sz="0" w:space="0" w:color="auto"/>
      </w:divBdr>
    </w:div>
    <w:div w:id="1525173242">
      <w:bodyDiv w:val="1"/>
      <w:marLeft w:val="0"/>
      <w:marRight w:val="0"/>
      <w:marTop w:val="0"/>
      <w:marBottom w:val="0"/>
      <w:divBdr>
        <w:top w:val="none" w:sz="0" w:space="0" w:color="auto"/>
        <w:left w:val="none" w:sz="0" w:space="0" w:color="auto"/>
        <w:bottom w:val="none" w:sz="0" w:space="0" w:color="auto"/>
        <w:right w:val="none" w:sz="0" w:space="0" w:color="auto"/>
      </w:divBdr>
    </w:div>
    <w:div w:id="1598639442">
      <w:bodyDiv w:val="1"/>
      <w:marLeft w:val="0"/>
      <w:marRight w:val="0"/>
      <w:marTop w:val="0"/>
      <w:marBottom w:val="0"/>
      <w:divBdr>
        <w:top w:val="none" w:sz="0" w:space="0" w:color="auto"/>
        <w:left w:val="none" w:sz="0" w:space="0" w:color="auto"/>
        <w:bottom w:val="none" w:sz="0" w:space="0" w:color="auto"/>
        <w:right w:val="none" w:sz="0" w:space="0" w:color="auto"/>
      </w:divBdr>
    </w:div>
    <w:div w:id="1628386783">
      <w:bodyDiv w:val="1"/>
      <w:marLeft w:val="0"/>
      <w:marRight w:val="0"/>
      <w:marTop w:val="0"/>
      <w:marBottom w:val="0"/>
      <w:divBdr>
        <w:top w:val="none" w:sz="0" w:space="0" w:color="auto"/>
        <w:left w:val="none" w:sz="0" w:space="0" w:color="auto"/>
        <w:bottom w:val="none" w:sz="0" w:space="0" w:color="auto"/>
        <w:right w:val="none" w:sz="0" w:space="0" w:color="auto"/>
      </w:divBdr>
    </w:div>
    <w:div w:id="1657413673">
      <w:bodyDiv w:val="1"/>
      <w:marLeft w:val="0"/>
      <w:marRight w:val="0"/>
      <w:marTop w:val="0"/>
      <w:marBottom w:val="0"/>
      <w:divBdr>
        <w:top w:val="none" w:sz="0" w:space="0" w:color="auto"/>
        <w:left w:val="none" w:sz="0" w:space="0" w:color="auto"/>
        <w:bottom w:val="none" w:sz="0" w:space="0" w:color="auto"/>
        <w:right w:val="none" w:sz="0" w:space="0" w:color="auto"/>
      </w:divBdr>
    </w:div>
    <w:div w:id="1682393493">
      <w:bodyDiv w:val="1"/>
      <w:marLeft w:val="0"/>
      <w:marRight w:val="0"/>
      <w:marTop w:val="0"/>
      <w:marBottom w:val="0"/>
      <w:divBdr>
        <w:top w:val="none" w:sz="0" w:space="0" w:color="auto"/>
        <w:left w:val="none" w:sz="0" w:space="0" w:color="auto"/>
        <w:bottom w:val="none" w:sz="0" w:space="0" w:color="auto"/>
        <w:right w:val="none" w:sz="0" w:space="0" w:color="auto"/>
      </w:divBdr>
    </w:div>
    <w:div w:id="1706757669">
      <w:bodyDiv w:val="1"/>
      <w:marLeft w:val="0"/>
      <w:marRight w:val="0"/>
      <w:marTop w:val="0"/>
      <w:marBottom w:val="0"/>
      <w:divBdr>
        <w:top w:val="none" w:sz="0" w:space="0" w:color="auto"/>
        <w:left w:val="none" w:sz="0" w:space="0" w:color="auto"/>
        <w:bottom w:val="none" w:sz="0" w:space="0" w:color="auto"/>
        <w:right w:val="none" w:sz="0" w:space="0" w:color="auto"/>
      </w:divBdr>
    </w:div>
    <w:div w:id="1739084979">
      <w:bodyDiv w:val="1"/>
      <w:marLeft w:val="0"/>
      <w:marRight w:val="0"/>
      <w:marTop w:val="0"/>
      <w:marBottom w:val="0"/>
      <w:divBdr>
        <w:top w:val="none" w:sz="0" w:space="0" w:color="auto"/>
        <w:left w:val="none" w:sz="0" w:space="0" w:color="auto"/>
        <w:bottom w:val="none" w:sz="0" w:space="0" w:color="auto"/>
        <w:right w:val="none" w:sz="0" w:space="0" w:color="auto"/>
      </w:divBdr>
    </w:div>
    <w:div w:id="1760830565">
      <w:bodyDiv w:val="1"/>
      <w:marLeft w:val="0"/>
      <w:marRight w:val="0"/>
      <w:marTop w:val="0"/>
      <w:marBottom w:val="0"/>
      <w:divBdr>
        <w:top w:val="none" w:sz="0" w:space="0" w:color="auto"/>
        <w:left w:val="none" w:sz="0" w:space="0" w:color="auto"/>
        <w:bottom w:val="none" w:sz="0" w:space="0" w:color="auto"/>
        <w:right w:val="none" w:sz="0" w:space="0" w:color="auto"/>
      </w:divBdr>
    </w:div>
    <w:div w:id="1796294963">
      <w:bodyDiv w:val="1"/>
      <w:marLeft w:val="0"/>
      <w:marRight w:val="0"/>
      <w:marTop w:val="0"/>
      <w:marBottom w:val="0"/>
      <w:divBdr>
        <w:top w:val="none" w:sz="0" w:space="0" w:color="auto"/>
        <w:left w:val="none" w:sz="0" w:space="0" w:color="auto"/>
        <w:bottom w:val="none" w:sz="0" w:space="0" w:color="auto"/>
        <w:right w:val="none" w:sz="0" w:space="0" w:color="auto"/>
      </w:divBdr>
    </w:div>
    <w:div w:id="1840848924">
      <w:bodyDiv w:val="1"/>
      <w:marLeft w:val="0"/>
      <w:marRight w:val="0"/>
      <w:marTop w:val="0"/>
      <w:marBottom w:val="0"/>
      <w:divBdr>
        <w:top w:val="none" w:sz="0" w:space="0" w:color="auto"/>
        <w:left w:val="none" w:sz="0" w:space="0" w:color="auto"/>
        <w:bottom w:val="none" w:sz="0" w:space="0" w:color="auto"/>
        <w:right w:val="none" w:sz="0" w:space="0" w:color="auto"/>
      </w:divBdr>
    </w:div>
    <w:div w:id="1848059274">
      <w:bodyDiv w:val="1"/>
      <w:marLeft w:val="0"/>
      <w:marRight w:val="0"/>
      <w:marTop w:val="0"/>
      <w:marBottom w:val="0"/>
      <w:divBdr>
        <w:top w:val="none" w:sz="0" w:space="0" w:color="auto"/>
        <w:left w:val="none" w:sz="0" w:space="0" w:color="auto"/>
        <w:bottom w:val="none" w:sz="0" w:space="0" w:color="auto"/>
        <w:right w:val="none" w:sz="0" w:space="0" w:color="auto"/>
      </w:divBdr>
    </w:div>
    <w:div w:id="1865361475">
      <w:bodyDiv w:val="1"/>
      <w:marLeft w:val="0"/>
      <w:marRight w:val="0"/>
      <w:marTop w:val="0"/>
      <w:marBottom w:val="0"/>
      <w:divBdr>
        <w:top w:val="none" w:sz="0" w:space="0" w:color="auto"/>
        <w:left w:val="none" w:sz="0" w:space="0" w:color="auto"/>
        <w:bottom w:val="none" w:sz="0" w:space="0" w:color="auto"/>
        <w:right w:val="none" w:sz="0" w:space="0" w:color="auto"/>
      </w:divBdr>
    </w:div>
    <w:div w:id="1865513977">
      <w:bodyDiv w:val="1"/>
      <w:marLeft w:val="0"/>
      <w:marRight w:val="0"/>
      <w:marTop w:val="0"/>
      <w:marBottom w:val="0"/>
      <w:divBdr>
        <w:top w:val="none" w:sz="0" w:space="0" w:color="auto"/>
        <w:left w:val="none" w:sz="0" w:space="0" w:color="auto"/>
        <w:bottom w:val="none" w:sz="0" w:space="0" w:color="auto"/>
        <w:right w:val="none" w:sz="0" w:space="0" w:color="auto"/>
      </w:divBdr>
    </w:div>
    <w:div w:id="1903559143">
      <w:bodyDiv w:val="1"/>
      <w:marLeft w:val="0"/>
      <w:marRight w:val="0"/>
      <w:marTop w:val="0"/>
      <w:marBottom w:val="0"/>
      <w:divBdr>
        <w:top w:val="none" w:sz="0" w:space="0" w:color="auto"/>
        <w:left w:val="none" w:sz="0" w:space="0" w:color="auto"/>
        <w:bottom w:val="none" w:sz="0" w:space="0" w:color="auto"/>
        <w:right w:val="none" w:sz="0" w:space="0" w:color="auto"/>
      </w:divBdr>
      <w:divsChild>
        <w:div w:id="809984613">
          <w:marLeft w:val="0"/>
          <w:marRight w:val="0"/>
          <w:marTop w:val="0"/>
          <w:marBottom w:val="0"/>
          <w:divBdr>
            <w:top w:val="none" w:sz="0" w:space="0" w:color="auto"/>
            <w:left w:val="none" w:sz="0" w:space="0" w:color="auto"/>
            <w:bottom w:val="none" w:sz="0" w:space="0" w:color="auto"/>
            <w:right w:val="none" w:sz="0" w:space="0" w:color="auto"/>
          </w:divBdr>
          <w:divsChild>
            <w:div w:id="939139329">
              <w:marLeft w:val="0"/>
              <w:marRight w:val="0"/>
              <w:marTop w:val="0"/>
              <w:marBottom w:val="0"/>
              <w:divBdr>
                <w:top w:val="none" w:sz="0" w:space="0" w:color="auto"/>
                <w:left w:val="none" w:sz="0" w:space="0" w:color="auto"/>
                <w:bottom w:val="none" w:sz="0" w:space="0" w:color="auto"/>
                <w:right w:val="none" w:sz="0" w:space="0" w:color="auto"/>
              </w:divBdr>
              <w:divsChild>
                <w:div w:id="766198089">
                  <w:marLeft w:val="0"/>
                  <w:marRight w:val="0"/>
                  <w:marTop w:val="0"/>
                  <w:marBottom w:val="0"/>
                  <w:divBdr>
                    <w:top w:val="none" w:sz="0" w:space="0" w:color="auto"/>
                    <w:left w:val="none" w:sz="0" w:space="0" w:color="auto"/>
                    <w:bottom w:val="none" w:sz="0" w:space="0" w:color="auto"/>
                    <w:right w:val="none" w:sz="0" w:space="0" w:color="auto"/>
                  </w:divBdr>
                  <w:divsChild>
                    <w:div w:id="1260527189">
                      <w:marLeft w:val="0"/>
                      <w:marRight w:val="0"/>
                      <w:marTop w:val="0"/>
                      <w:marBottom w:val="0"/>
                      <w:divBdr>
                        <w:top w:val="none" w:sz="0" w:space="0" w:color="auto"/>
                        <w:left w:val="none" w:sz="0" w:space="0" w:color="auto"/>
                        <w:bottom w:val="none" w:sz="0" w:space="0" w:color="auto"/>
                        <w:right w:val="none" w:sz="0" w:space="0" w:color="auto"/>
                      </w:divBdr>
                      <w:divsChild>
                        <w:div w:id="1649431496">
                          <w:marLeft w:val="-9"/>
                          <w:marRight w:val="0"/>
                          <w:marTop w:val="0"/>
                          <w:marBottom w:val="0"/>
                          <w:divBdr>
                            <w:top w:val="none" w:sz="0" w:space="0" w:color="auto"/>
                            <w:left w:val="none" w:sz="0" w:space="0" w:color="auto"/>
                            <w:bottom w:val="none" w:sz="0" w:space="0" w:color="auto"/>
                            <w:right w:val="none" w:sz="0" w:space="0" w:color="auto"/>
                          </w:divBdr>
                          <w:divsChild>
                            <w:div w:id="1583374105">
                              <w:marLeft w:val="0"/>
                              <w:marRight w:val="0"/>
                              <w:marTop w:val="0"/>
                              <w:marBottom w:val="0"/>
                              <w:divBdr>
                                <w:top w:val="none" w:sz="0" w:space="0" w:color="auto"/>
                                <w:left w:val="none" w:sz="0" w:space="0" w:color="auto"/>
                                <w:bottom w:val="none" w:sz="0" w:space="0" w:color="auto"/>
                                <w:right w:val="none" w:sz="0" w:space="0" w:color="auto"/>
                              </w:divBdr>
                              <w:divsChild>
                                <w:div w:id="62067589">
                                  <w:marLeft w:val="0"/>
                                  <w:marRight w:val="-9"/>
                                  <w:marTop w:val="0"/>
                                  <w:marBottom w:val="0"/>
                                  <w:divBdr>
                                    <w:top w:val="none" w:sz="0" w:space="0" w:color="auto"/>
                                    <w:left w:val="none" w:sz="0" w:space="0" w:color="auto"/>
                                    <w:bottom w:val="none" w:sz="0" w:space="0" w:color="auto"/>
                                    <w:right w:val="none" w:sz="0" w:space="0" w:color="auto"/>
                                  </w:divBdr>
                                  <w:divsChild>
                                    <w:div w:id="1017537426">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sChild>
                                            <w:div w:id="1424495791">
                                              <w:marLeft w:val="0"/>
                                              <w:marRight w:val="0"/>
                                              <w:marTop w:val="0"/>
                                              <w:marBottom w:val="0"/>
                                              <w:divBdr>
                                                <w:top w:val="none" w:sz="0" w:space="0" w:color="auto"/>
                                                <w:left w:val="none" w:sz="0" w:space="0" w:color="auto"/>
                                                <w:bottom w:val="none" w:sz="0" w:space="0" w:color="auto"/>
                                                <w:right w:val="none" w:sz="0" w:space="0" w:color="auto"/>
                                              </w:divBdr>
                                              <w:divsChild>
                                                <w:div w:id="982006647">
                                                  <w:marLeft w:val="0"/>
                                                  <w:marRight w:val="0"/>
                                                  <w:marTop w:val="0"/>
                                                  <w:marBottom w:val="0"/>
                                                  <w:divBdr>
                                                    <w:top w:val="none" w:sz="0" w:space="0" w:color="auto"/>
                                                    <w:left w:val="none" w:sz="0" w:space="0" w:color="auto"/>
                                                    <w:bottom w:val="none" w:sz="0" w:space="0" w:color="auto"/>
                                                    <w:right w:val="none" w:sz="0" w:space="0" w:color="auto"/>
                                                  </w:divBdr>
                                                  <w:divsChild>
                                                    <w:div w:id="2106803570">
                                                      <w:marLeft w:val="0"/>
                                                      <w:marRight w:val="0"/>
                                                      <w:marTop w:val="0"/>
                                                      <w:marBottom w:val="0"/>
                                                      <w:divBdr>
                                                        <w:top w:val="none" w:sz="0" w:space="0" w:color="auto"/>
                                                        <w:left w:val="none" w:sz="0" w:space="0" w:color="auto"/>
                                                        <w:bottom w:val="none" w:sz="0" w:space="0" w:color="auto"/>
                                                        <w:right w:val="none" w:sz="0" w:space="0" w:color="auto"/>
                                                      </w:divBdr>
                                                      <w:divsChild>
                                                        <w:div w:id="579943665">
                                                          <w:marLeft w:val="0"/>
                                                          <w:marRight w:val="0"/>
                                                          <w:marTop w:val="0"/>
                                                          <w:marBottom w:val="0"/>
                                                          <w:divBdr>
                                                            <w:top w:val="none" w:sz="0" w:space="0" w:color="auto"/>
                                                            <w:left w:val="none" w:sz="0" w:space="0" w:color="auto"/>
                                                            <w:bottom w:val="none" w:sz="0" w:space="0" w:color="auto"/>
                                                            <w:right w:val="none" w:sz="0" w:space="0" w:color="auto"/>
                                                          </w:divBdr>
                                                          <w:divsChild>
                                                            <w:div w:id="786894426">
                                                              <w:marLeft w:val="0"/>
                                                              <w:marRight w:val="0"/>
                                                              <w:marTop w:val="0"/>
                                                              <w:marBottom w:val="0"/>
                                                              <w:divBdr>
                                                                <w:top w:val="none" w:sz="0" w:space="0" w:color="auto"/>
                                                                <w:left w:val="none" w:sz="0" w:space="0" w:color="auto"/>
                                                                <w:bottom w:val="none" w:sz="0" w:space="0" w:color="auto"/>
                                                                <w:right w:val="none" w:sz="0" w:space="0" w:color="auto"/>
                                                              </w:divBdr>
                                                              <w:divsChild>
                                                                <w:div w:id="875585464">
                                                                  <w:marLeft w:val="0"/>
                                                                  <w:marRight w:val="0"/>
                                                                  <w:marTop w:val="0"/>
                                                                  <w:marBottom w:val="0"/>
                                                                  <w:divBdr>
                                                                    <w:top w:val="none" w:sz="0" w:space="0" w:color="auto"/>
                                                                    <w:left w:val="none" w:sz="0" w:space="0" w:color="auto"/>
                                                                    <w:bottom w:val="none" w:sz="0" w:space="0" w:color="auto"/>
                                                                    <w:right w:val="none" w:sz="0" w:space="0" w:color="auto"/>
                                                                  </w:divBdr>
                                                                  <w:divsChild>
                                                                    <w:div w:id="807362448">
                                                                      <w:marLeft w:val="0"/>
                                                                      <w:marRight w:val="0"/>
                                                                      <w:marTop w:val="0"/>
                                                                      <w:marBottom w:val="0"/>
                                                                      <w:divBdr>
                                                                        <w:top w:val="none" w:sz="0" w:space="0" w:color="auto"/>
                                                                        <w:left w:val="none" w:sz="0" w:space="0" w:color="auto"/>
                                                                        <w:bottom w:val="none" w:sz="0" w:space="0" w:color="auto"/>
                                                                        <w:right w:val="none" w:sz="0" w:space="0" w:color="auto"/>
                                                                      </w:divBdr>
                                                                      <w:divsChild>
                                                                        <w:div w:id="583729600">
                                                                          <w:marLeft w:val="0"/>
                                                                          <w:marRight w:val="0"/>
                                                                          <w:marTop w:val="0"/>
                                                                          <w:marBottom w:val="0"/>
                                                                          <w:divBdr>
                                                                            <w:top w:val="none" w:sz="0" w:space="0" w:color="auto"/>
                                                                            <w:left w:val="none" w:sz="0" w:space="0" w:color="auto"/>
                                                                            <w:bottom w:val="none" w:sz="0" w:space="0" w:color="auto"/>
                                                                            <w:right w:val="none" w:sz="0" w:space="0" w:color="auto"/>
                                                                          </w:divBdr>
                                                                          <w:divsChild>
                                                                            <w:div w:id="1689287179">
                                                                              <w:marLeft w:val="0"/>
                                                                              <w:marRight w:val="0"/>
                                                                              <w:marTop w:val="0"/>
                                                                              <w:marBottom w:val="0"/>
                                                                              <w:divBdr>
                                                                                <w:top w:val="none" w:sz="0" w:space="0" w:color="auto"/>
                                                                                <w:left w:val="none" w:sz="0" w:space="0" w:color="auto"/>
                                                                                <w:bottom w:val="none" w:sz="0" w:space="0" w:color="auto"/>
                                                                                <w:right w:val="none" w:sz="0" w:space="0" w:color="auto"/>
                                                                              </w:divBdr>
                                                                              <w:divsChild>
                                                                                <w:div w:id="1139883408">
                                                                                  <w:marLeft w:val="0"/>
                                                                                  <w:marRight w:val="0"/>
                                                                                  <w:marTop w:val="0"/>
                                                                                  <w:marBottom w:val="0"/>
                                                                                  <w:divBdr>
                                                                                    <w:top w:val="single" w:sz="4" w:space="0" w:color="E5E6E9"/>
                                                                                    <w:left w:val="single" w:sz="4" w:space="0" w:color="DFE0E4"/>
                                                                                    <w:bottom w:val="single" w:sz="4" w:space="0" w:color="D0D1D5"/>
                                                                                    <w:right w:val="single" w:sz="4" w:space="0" w:color="DFE0E4"/>
                                                                                  </w:divBdr>
                                                                                  <w:divsChild>
                                                                                    <w:div w:id="1779450433">
                                                                                      <w:marLeft w:val="0"/>
                                                                                      <w:marRight w:val="0"/>
                                                                                      <w:marTop w:val="0"/>
                                                                                      <w:marBottom w:val="0"/>
                                                                                      <w:divBdr>
                                                                                        <w:top w:val="none" w:sz="0" w:space="0" w:color="auto"/>
                                                                                        <w:left w:val="none" w:sz="0" w:space="0" w:color="auto"/>
                                                                                        <w:bottom w:val="none" w:sz="0" w:space="0" w:color="auto"/>
                                                                                        <w:right w:val="none" w:sz="0" w:space="0" w:color="auto"/>
                                                                                      </w:divBdr>
                                                                                      <w:divsChild>
                                                                                        <w:div w:id="17780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862539">
      <w:bodyDiv w:val="1"/>
      <w:marLeft w:val="0"/>
      <w:marRight w:val="0"/>
      <w:marTop w:val="0"/>
      <w:marBottom w:val="0"/>
      <w:divBdr>
        <w:top w:val="none" w:sz="0" w:space="0" w:color="auto"/>
        <w:left w:val="none" w:sz="0" w:space="0" w:color="auto"/>
        <w:bottom w:val="none" w:sz="0" w:space="0" w:color="auto"/>
        <w:right w:val="none" w:sz="0" w:space="0" w:color="auto"/>
      </w:divBdr>
    </w:div>
    <w:div w:id="1985701129">
      <w:bodyDiv w:val="1"/>
      <w:marLeft w:val="0"/>
      <w:marRight w:val="0"/>
      <w:marTop w:val="0"/>
      <w:marBottom w:val="0"/>
      <w:divBdr>
        <w:top w:val="none" w:sz="0" w:space="0" w:color="auto"/>
        <w:left w:val="none" w:sz="0" w:space="0" w:color="auto"/>
        <w:bottom w:val="none" w:sz="0" w:space="0" w:color="auto"/>
        <w:right w:val="none" w:sz="0" w:space="0" w:color="auto"/>
      </w:divBdr>
    </w:div>
    <w:div w:id="2004161765">
      <w:bodyDiv w:val="1"/>
      <w:marLeft w:val="0"/>
      <w:marRight w:val="0"/>
      <w:marTop w:val="0"/>
      <w:marBottom w:val="0"/>
      <w:divBdr>
        <w:top w:val="none" w:sz="0" w:space="0" w:color="auto"/>
        <w:left w:val="none" w:sz="0" w:space="0" w:color="auto"/>
        <w:bottom w:val="none" w:sz="0" w:space="0" w:color="auto"/>
        <w:right w:val="none" w:sz="0" w:space="0" w:color="auto"/>
      </w:divBdr>
      <w:divsChild>
        <w:div w:id="1126042921">
          <w:marLeft w:val="0"/>
          <w:marRight w:val="0"/>
          <w:marTop w:val="0"/>
          <w:marBottom w:val="0"/>
          <w:divBdr>
            <w:top w:val="none" w:sz="0" w:space="0" w:color="auto"/>
            <w:left w:val="none" w:sz="0" w:space="0" w:color="auto"/>
            <w:bottom w:val="none" w:sz="0" w:space="0" w:color="auto"/>
            <w:right w:val="none" w:sz="0" w:space="0" w:color="auto"/>
          </w:divBdr>
          <w:divsChild>
            <w:div w:id="1068651364">
              <w:marLeft w:val="0"/>
              <w:marRight w:val="0"/>
              <w:marTop w:val="0"/>
              <w:marBottom w:val="0"/>
              <w:divBdr>
                <w:top w:val="none" w:sz="0" w:space="0" w:color="auto"/>
                <w:left w:val="none" w:sz="0" w:space="0" w:color="auto"/>
                <w:bottom w:val="none" w:sz="0" w:space="0" w:color="auto"/>
                <w:right w:val="none" w:sz="0" w:space="0" w:color="auto"/>
              </w:divBdr>
              <w:divsChild>
                <w:div w:id="2112702921">
                  <w:marLeft w:val="0"/>
                  <w:marRight w:val="0"/>
                  <w:marTop w:val="0"/>
                  <w:marBottom w:val="0"/>
                  <w:divBdr>
                    <w:top w:val="none" w:sz="0" w:space="0" w:color="auto"/>
                    <w:left w:val="none" w:sz="0" w:space="0" w:color="auto"/>
                    <w:bottom w:val="none" w:sz="0" w:space="0" w:color="auto"/>
                    <w:right w:val="none" w:sz="0" w:space="0" w:color="auto"/>
                  </w:divBdr>
                  <w:divsChild>
                    <w:div w:id="469175076">
                      <w:marLeft w:val="0"/>
                      <w:marRight w:val="0"/>
                      <w:marTop w:val="0"/>
                      <w:marBottom w:val="0"/>
                      <w:divBdr>
                        <w:top w:val="none" w:sz="0" w:space="0" w:color="auto"/>
                        <w:left w:val="none" w:sz="0" w:space="0" w:color="auto"/>
                        <w:bottom w:val="none" w:sz="0" w:space="0" w:color="auto"/>
                        <w:right w:val="none" w:sz="0" w:space="0" w:color="auto"/>
                      </w:divBdr>
                      <w:divsChild>
                        <w:div w:id="2091538662">
                          <w:marLeft w:val="-9"/>
                          <w:marRight w:val="0"/>
                          <w:marTop w:val="0"/>
                          <w:marBottom w:val="0"/>
                          <w:divBdr>
                            <w:top w:val="none" w:sz="0" w:space="0" w:color="auto"/>
                            <w:left w:val="none" w:sz="0" w:space="0" w:color="auto"/>
                            <w:bottom w:val="none" w:sz="0" w:space="0" w:color="auto"/>
                            <w:right w:val="none" w:sz="0" w:space="0" w:color="auto"/>
                          </w:divBdr>
                          <w:divsChild>
                            <w:div w:id="1390500320">
                              <w:marLeft w:val="0"/>
                              <w:marRight w:val="0"/>
                              <w:marTop w:val="0"/>
                              <w:marBottom w:val="0"/>
                              <w:divBdr>
                                <w:top w:val="none" w:sz="0" w:space="0" w:color="auto"/>
                                <w:left w:val="none" w:sz="0" w:space="0" w:color="auto"/>
                                <w:bottom w:val="none" w:sz="0" w:space="0" w:color="auto"/>
                                <w:right w:val="none" w:sz="0" w:space="0" w:color="auto"/>
                              </w:divBdr>
                              <w:divsChild>
                                <w:div w:id="1496532919">
                                  <w:marLeft w:val="0"/>
                                  <w:marRight w:val="-9"/>
                                  <w:marTop w:val="0"/>
                                  <w:marBottom w:val="0"/>
                                  <w:divBdr>
                                    <w:top w:val="none" w:sz="0" w:space="0" w:color="auto"/>
                                    <w:left w:val="none" w:sz="0" w:space="0" w:color="auto"/>
                                    <w:bottom w:val="none" w:sz="0" w:space="0" w:color="auto"/>
                                    <w:right w:val="none" w:sz="0" w:space="0" w:color="auto"/>
                                  </w:divBdr>
                                  <w:divsChild>
                                    <w:div w:id="1161848358">
                                      <w:marLeft w:val="0"/>
                                      <w:marRight w:val="0"/>
                                      <w:marTop w:val="0"/>
                                      <w:marBottom w:val="0"/>
                                      <w:divBdr>
                                        <w:top w:val="none" w:sz="0" w:space="0" w:color="auto"/>
                                        <w:left w:val="none" w:sz="0" w:space="0" w:color="auto"/>
                                        <w:bottom w:val="none" w:sz="0" w:space="0" w:color="auto"/>
                                        <w:right w:val="none" w:sz="0" w:space="0" w:color="auto"/>
                                      </w:divBdr>
                                      <w:divsChild>
                                        <w:div w:id="1482431648">
                                          <w:marLeft w:val="0"/>
                                          <w:marRight w:val="0"/>
                                          <w:marTop w:val="0"/>
                                          <w:marBottom w:val="0"/>
                                          <w:divBdr>
                                            <w:top w:val="none" w:sz="0" w:space="0" w:color="auto"/>
                                            <w:left w:val="none" w:sz="0" w:space="0" w:color="auto"/>
                                            <w:bottom w:val="none" w:sz="0" w:space="0" w:color="auto"/>
                                            <w:right w:val="none" w:sz="0" w:space="0" w:color="auto"/>
                                          </w:divBdr>
                                          <w:divsChild>
                                            <w:div w:id="1532110973">
                                              <w:marLeft w:val="0"/>
                                              <w:marRight w:val="0"/>
                                              <w:marTop w:val="0"/>
                                              <w:marBottom w:val="0"/>
                                              <w:divBdr>
                                                <w:top w:val="none" w:sz="0" w:space="0" w:color="auto"/>
                                                <w:left w:val="none" w:sz="0" w:space="0" w:color="auto"/>
                                                <w:bottom w:val="none" w:sz="0" w:space="0" w:color="auto"/>
                                                <w:right w:val="none" w:sz="0" w:space="0" w:color="auto"/>
                                              </w:divBdr>
                                              <w:divsChild>
                                                <w:div w:id="831674413">
                                                  <w:marLeft w:val="0"/>
                                                  <w:marRight w:val="0"/>
                                                  <w:marTop w:val="0"/>
                                                  <w:marBottom w:val="0"/>
                                                  <w:divBdr>
                                                    <w:top w:val="none" w:sz="0" w:space="0" w:color="auto"/>
                                                    <w:left w:val="none" w:sz="0" w:space="0" w:color="auto"/>
                                                    <w:bottom w:val="none" w:sz="0" w:space="0" w:color="auto"/>
                                                    <w:right w:val="none" w:sz="0" w:space="0" w:color="auto"/>
                                                  </w:divBdr>
                                                  <w:divsChild>
                                                    <w:div w:id="924270107">
                                                      <w:marLeft w:val="0"/>
                                                      <w:marRight w:val="0"/>
                                                      <w:marTop w:val="0"/>
                                                      <w:marBottom w:val="0"/>
                                                      <w:divBdr>
                                                        <w:top w:val="none" w:sz="0" w:space="0" w:color="auto"/>
                                                        <w:left w:val="none" w:sz="0" w:space="0" w:color="auto"/>
                                                        <w:bottom w:val="none" w:sz="0" w:space="0" w:color="auto"/>
                                                        <w:right w:val="none" w:sz="0" w:space="0" w:color="auto"/>
                                                      </w:divBdr>
                                                      <w:divsChild>
                                                        <w:div w:id="1195997217">
                                                          <w:marLeft w:val="0"/>
                                                          <w:marRight w:val="0"/>
                                                          <w:marTop w:val="0"/>
                                                          <w:marBottom w:val="0"/>
                                                          <w:divBdr>
                                                            <w:top w:val="none" w:sz="0" w:space="0" w:color="auto"/>
                                                            <w:left w:val="none" w:sz="0" w:space="0" w:color="auto"/>
                                                            <w:bottom w:val="none" w:sz="0" w:space="0" w:color="auto"/>
                                                            <w:right w:val="none" w:sz="0" w:space="0" w:color="auto"/>
                                                          </w:divBdr>
                                                          <w:divsChild>
                                                            <w:div w:id="682320775">
                                                              <w:marLeft w:val="0"/>
                                                              <w:marRight w:val="0"/>
                                                              <w:marTop w:val="0"/>
                                                              <w:marBottom w:val="0"/>
                                                              <w:divBdr>
                                                                <w:top w:val="none" w:sz="0" w:space="0" w:color="auto"/>
                                                                <w:left w:val="none" w:sz="0" w:space="0" w:color="auto"/>
                                                                <w:bottom w:val="none" w:sz="0" w:space="0" w:color="auto"/>
                                                                <w:right w:val="none" w:sz="0" w:space="0" w:color="auto"/>
                                                              </w:divBdr>
                                                              <w:divsChild>
                                                                <w:div w:id="2007826580">
                                                                  <w:marLeft w:val="0"/>
                                                                  <w:marRight w:val="0"/>
                                                                  <w:marTop w:val="0"/>
                                                                  <w:marBottom w:val="0"/>
                                                                  <w:divBdr>
                                                                    <w:top w:val="none" w:sz="0" w:space="0" w:color="auto"/>
                                                                    <w:left w:val="none" w:sz="0" w:space="0" w:color="auto"/>
                                                                    <w:bottom w:val="none" w:sz="0" w:space="0" w:color="auto"/>
                                                                    <w:right w:val="none" w:sz="0" w:space="0" w:color="auto"/>
                                                                  </w:divBdr>
                                                                  <w:divsChild>
                                                                    <w:div w:id="1511137639">
                                                                      <w:marLeft w:val="0"/>
                                                                      <w:marRight w:val="0"/>
                                                                      <w:marTop w:val="0"/>
                                                                      <w:marBottom w:val="0"/>
                                                                      <w:divBdr>
                                                                        <w:top w:val="none" w:sz="0" w:space="0" w:color="auto"/>
                                                                        <w:left w:val="none" w:sz="0" w:space="0" w:color="auto"/>
                                                                        <w:bottom w:val="none" w:sz="0" w:space="0" w:color="auto"/>
                                                                        <w:right w:val="none" w:sz="0" w:space="0" w:color="auto"/>
                                                                      </w:divBdr>
                                                                      <w:divsChild>
                                                                        <w:div w:id="1424716150">
                                                                          <w:marLeft w:val="0"/>
                                                                          <w:marRight w:val="0"/>
                                                                          <w:marTop w:val="0"/>
                                                                          <w:marBottom w:val="0"/>
                                                                          <w:divBdr>
                                                                            <w:top w:val="none" w:sz="0" w:space="0" w:color="auto"/>
                                                                            <w:left w:val="none" w:sz="0" w:space="0" w:color="auto"/>
                                                                            <w:bottom w:val="none" w:sz="0" w:space="0" w:color="auto"/>
                                                                            <w:right w:val="none" w:sz="0" w:space="0" w:color="auto"/>
                                                                          </w:divBdr>
                                                                          <w:divsChild>
                                                                            <w:div w:id="106855408">
                                                                              <w:marLeft w:val="0"/>
                                                                              <w:marRight w:val="0"/>
                                                                              <w:marTop w:val="0"/>
                                                                              <w:marBottom w:val="0"/>
                                                                              <w:divBdr>
                                                                                <w:top w:val="none" w:sz="0" w:space="0" w:color="auto"/>
                                                                                <w:left w:val="none" w:sz="0" w:space="0" w:color="auto"/>
                                                                                <w:bottom w:val="none" w:sz="0" w:space="0" w:color="auto"/>
                                                                                <w:right w:val="none" w:sz="0" w:space="0" w:color="auto"/>
                                                                              </w:divBdr>
                                                                              <w:divsChild>
                                                                                <w:div w:id="2029409479">
                                                                                  <w:marLeft w:val="0"/>
                                                                                  <w:marRight w:val="0"/>
                                                                                  <w:marTop w:val="0"/>
                                                                                  <w:marBottom w:val="0"/>
                                                                                  <w:divBdr>
                                                                                    <w:top w:val="single" w:sz="4" w:space="0" w:color="E5E6E9"/>
                                                                                    <w:left w:val="single" w:sz="4" w:space="0" w:color="DFE0E4"/>
                                                                                    <w:bottom w:val="single" w:sz="4" w:space="0" w:color="D0D1D5"/>
                                                                                    <w:right w:val="single" w:sz="4" w:space="0" w:color="DFE0E4"/>
                                                                                  </w:divBdr>
                                                                                  <w:divsChild>
                                                                                    <w:div w:id="109319292">
                                                                                      <w:marLeft w:val="0"/>
                                                                                      <w:marRight w:val="0"/>
                                                                                      <w:marTop w:val="0"/>
                                                                                      <w:marBottom w:val="0"/>
                                                                                      <w:divBdr>
                                                                                        <w:top w:val="none" w:sz="0" w:space="0" w:color="auto"/>
                                                                                        <w:left w:val="none" w:sz="0" w:space="0" w:color="auto"/>
                                                                                        <w:bottom w:val="none" w:sz="0" w:space="0" w:color="auto"/>
                                                                                        <w:right w:val="none" w:sz="0" w:space="0" w:color="auto"/>
                                                                                      </w:divBdr>
                                                                                      <w:divsChild>
                                                                                        <w:div w:id="503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70221">
      <w:bodyDiv w:val="1"/>
      <w:marLeft w:val="0"/>
      <w:marRight w:val="0"/>
      <w:marTop w:val="0"/>
      <w:marBottom w:val="0"/>
      <w:divBdr>
        <w:top w:val="none" w:sz="0" w:space="0" w:color="auto"/>
        <w:left w:val="none" w:sz="0" w:space="0" w:color="auto"/>
        <w:bottom w:val="none" w:sz="0" w:space="0" w:color="auto"/>
        <w:right w:val="none" w:sz="0" w:space="0" w:color="auto"/>
      </w:divBdr>
    </w:div>
    <w:div w:id="2044362633">
      <w:bodyDiv w:val="1"/>
      <w:marLeft w:val="0"/>
      <w:marRight w:val="0"/>
      <w:marTop w:val="0"/>
      <w:marBottom w:val="0"/>
      <w:divBdr>
        <w:top w:val="none" w:sz="0" w:space="0" w:color="auto"/>
        <w:left w:val="none" w:sz="0" w:space="0" w:color="auto"/>
        <w:bottom w:val="none" w:sz="0" w:space="0" w:color="auto"/>
        <w:right w:val="none" w:sz="0" w:space="0" w:color="auto"/>
      </w:divBdr>
    </w:div>
    <w:div w:id="2089886388">
      <w:bodyDiv w:val="1"/>
      <w:marLeft w:val="0"/>
      <w:marRight w:val="0"/>
      <w:marTop w:val="0"/>
      <w:marBottom w:val="0"/>
      <w:divBdr>
        <w:top w:val="none" w:sz="0" w:space="0" w:color="auto"/>
        <w:left w:val="none" w:sz="0" w:space="0" w:color="auto"/>
        <w:bottom w:val="none" w:sz="0" w:space="0" w:color="auto"/>
        <w:right w:val="none" w:sz="0" w:space="0" w:color="auto"/>
      </w:divBdr>
    </w:div>
    <w:div w:id="2092921567">
      <w:bodyDiv w:val="1"/>
      <w:marLeft w:val="0"/>
      <w:marRight w:val="0"/>
      <w:marTop w:val="0"/>
      <w:marBottom w:val="0"/>
      <w:divBdr>
        <w:top w:val="none" w:sz="0" w:space="0" w:color="auto"/>
        <w:left w:val="none" w:sz="0" w:space="0" w:color="auto"/>
        <w:bottom w:val="none" w:sz="0" w:space="0" w:color="auto"/>
        <w:right w:val="none" w:sz="0" w:space="0" w:color="auto"/>
      </w:divBdr>
    </w:div>
    <w:div w:id="2107340265">
      <w:bodyDiv w:val="1"/>
      <w:marLeft w:val="0"/>
      <w:marRight w:val="0"/>
      <w:marTop w:val="0"/>
      <w:marBottom w:val="0"/>
      <w:divBdr>
        <w:top w:val="none" w:sz="0" w:space="0" w:color="auto"/>
        <w:left w:val="none" w:sz="0" w:space="0" w:color="auto"/>
        <w:bottom w:val="none" w:sz="0" w:space="0" w:color="auto"/>
        <w:right w:val="none" w:sz="0" w:space="0" w:color="auto"/>
      </w:divBdr>
    </w:div>
    <w:div w:id="21078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suite.mil/book/docs/DOC-220741" TargetMode="External"/><Relationship Id="rId18" Type="http://schemas.openxmlformats.org/officeDocument/2006/relationships/hyperlink" Target="mailto:james.a.polak.mil@mail.mil" TargetMode="External"/><Relationship Id="rId26" Type="http://schemas.openxmlformats.org/officeDocument/2006/relationships/hyperlink" Target="mailto:myron.r.kennedy.mil@mail.mil" TargetMode="External"/><Relationship Id="rId3" Type="http://schemas.openxmlformats.org/officeDocument/2006/relationships/customXml" Target="../customXml/item3.xml"/><Relationship Id="rId21" Type="http://schemas.openxmlformats.org/officeDocument/2006/relationships/hyperlink" Target="mailto:ronald.d.kuykendall2.civ@mail.mi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ilsuite.mil/book/groups/t" TargetMode="External"/><Relationship Id="rId17" Type="http://schemas.openxmlformats.org/officeDocument/2006/relationships/hyperlink" Target="mailto:john.w.miller.civ@mail.mil" TargetMode="External"/><Relationship Id="rId25" Type="http://schemas.openxmlformats.org/officeDocument/2006/relationships/hyperlink" Target="mailto:stephen.j.harper.ctr@mail.mi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rmy.mil/standto/archive_2015-08-19/?s_cid=standto" TargetMode="External"/><Relationship Id="rId20" Type="http://schemas.openxmlformats.org/officeDocument/2006/relationships/hyperlink" Target="mailto:peter.w.rose4.civ@mail.mil" TargetMode="External"/><Relationship Id="rId29" Type="http://schemas.openxmlformats.org/officeDocument/2006/relationships/hyperlink" Target="mailto:matthew.j.dankyan.mil@mail.m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earge.a.moore18.ctr@mail.mil"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rmy.mil/standto/archive_2015-08-24/?s_cid=standto" TargetMode="External"/><Relationship Id="rId23" Type="http://schemas.openxmlformats.org/officeDocument/2006/relationships/hyperlink" Target="mailto:robert.a.hay2.ctr@mail.mil" TargetMode="External"/><Relationship Id="rId28" Type="http://schemas.openxmlformats.org/officeDocument/2006/relationships/hyperlink" Target="mailto:wakeland.k.kuamoo.ctr@mail.mi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quentin.t.barber.mil@mail.mil"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nning.army.mil/mcoe/maneuverconference/index.html" TargetMode="External"/><Relationship Id="rId22" Type="http://schemas.openxmlformats.org/officeDocument/2006/relationships/hyperlink" Target="mailto:carl.r.johnson32.civ@mail.mil" TargetMode="External"/><Relationship Id="rId27" Type="http://schemas.openxmlformats.org/officeDocument/2006/relationships/hyperlink" Target="mailto:rhett.b.griner.ctr@mail.mil" TargetMode="External"/><Relationship Id="rId30" Type="http://schemas.openxmlformats.org/officeDocument/2006/relationships/hyperlink" Target="mailto:shelelia.d.wynn.civ@mail.mil"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elia.wynn2\AppData\Roaming\Microsoft\Templates\MCoE%20%20CDI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bd24aaa8-014b-499b-ae96-9c50bcb5db1c">Template</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FF01165A6734CB7336093031003CA" ma:contentTypeVersion="0" ma:contentTypeDescription="Create a new document." ma:contentTypeScope="" ma:versionID="f608ffd54d3e1c092083f8a2ca5da217">
  <xsd:schema xmlns:xsd="http://www.w3.org/2001/XMLSchema" xmlns:xs="http://www.w3.org/2001/XMLSchema" xmlns:p="http://schemas.microsoft.com/office/2006/metadata/properties" xmlns:ns2="bd24aaa8-014b-499b-ae96-9c50bcb5db1c" targetNamespace="http://schemas.microsoft.com/office/2006/metadata/properties" ma:root="true" ma:fieldsID="cc1909c06e3f82ad02efc717bafe1cff" ns2:_="">
    <xsd:import namespace="bd24aaa8-014b-499b-ae96-9c50bcb5db1c"/>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4aaa8-014b-499b-ae96-9c50bcb5db1c" elementFormDefault="qualified">
    <xsd:import namespace="http://schemas.microsoft.com/office/2006/documentManagement/types"/>
    <xsd:import namespace="http://schemas.microsoft.com/office/infopath/2007/PartnerControls"/>
    <xsd:element name="Document_x0020_Type" ma:index="8" nillable="true" ma:displayName="Document Type" ma:default="Training" ma:format="Dropdown" ma:internalName="Document_x0020_Type">
      <xsd:simpleType>
        <xsd:restriction base="dms:Choice">
          <xsd:enumeration value="Biography"/>
          <xsd:enumeration value="Brief"/>
          <xsd:enumeration value="Documentation"/>
          <xsd:enumeration value="Field Manual"/>
          <xsd:enumeration value="Forms"/>
          <xsd:enumeration value="Information Paper"/>
          <xsd:enumeration value="Lesson Learned"/>
          <xsd:enumeration value="Letter"/>
          <xsd:enumeration value="Memo"/>
          <xsd:enumeration value="Memorandum of Agreement (MOA)"/>
          <xsd:enumeration value="Memorandum of Understanding (MOU)"/>
          <xsd:enumeration value="Newsletter"/>
          <xsd:enumeration value="Policy Letter"/>
          <xsd:enumeration value="Press Release"/>
          <xsd:enumeration value="Reference"/>
          <xsd:enumeration value="Report"/>
          <xsd:enumeration value="Supplementary Materials"/>
          <xsd:enumeration value="Survey"/>
          <xsd:enumeration value="Template"/>
          <xsd:enumeration value="Training"/>
          <xsd:enumeration value="Tutorial"/>
          <xsd:enumeration value="White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0297d81-f88a-40a1-bde1-7adde668c6d7" ContentTypeId="0x0101" PreviousValue="false"/>
</file>

<file path=customXml/itemProps1.xml><?xml version="1.0" encoding="utf-8"?>
<ds:datastoreItem xmlns:ds="http://schemas.openxmlformats.org/officeDocument/2006/customXml" ds:itemID="{1E3981FB-DEDF-4038-A8E5-56B2706D204B}">
  <ds:schemaRefs>
    <ds:schemaRef ds:uri="http://schemas.microsoft.com/sharepoint/v3/contenttype/forms"/>
  </ds:schemaRefs>
</ds:datastoreItem>
</file>

<file path=customXml/itemProps2.xml><?xml version="1.0" encoding="utf-8"?>
<ds:datastoreItem xmlns:ds="http://schemas.openxmlformats.org/officeDocument/2006/customXml" ds:itemID="{269F9E3C-77BA-4D45-B48D-20C067B8BBCD}">
  <ds:schemaRefs>
    <ds:schemaRef ds:uri="http://schemas.microsoft.com/office/2006/metadata/properties"/>
    <ds:schemaRef ds:uri="http://schemas.microsoft.com/office/infopath/2007/PartnerControls"/>
    <ds:schemaRef ds:uri="bd24aaa8-014b-499b-ae96-9c50bcb5db1c"/>
  </ds:schemaRefs>
</ds:datastoreItem>
</file>

<file path=customXml/itemProps3.xml><?xml version="1.0" encoding="utf-8"?>
<ds:datastoreItem xmlns:ds="http://schemas.openxmlformats.org/officeDocument/2006/customXml" ds:itemID="{DFB46BEE-B692-435F-B6F2-75A579D5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4aaa8-014b-499b-ae96-9c50bcb5d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0482B-92F1-4328-969F-608C9C7FB81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MCoE  CDID Letterhead Template.dotx</Template>
  <TotalTime>0</TotalTime>
  <Pages>5</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12210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shelelia.wynn2</dc:creator>
  <cp:keywords>DA Letterhead Template</cp:keywords>
  <cp:lastModifiedBy>Sawhill, Jeffrey J CTR US USA TRADOC</cp:lastModifiedBy>
  <cp:revision>2</cp:revision>
  <cp:lastPrinted>2015-07-22T17:57:00Z</cp:lastPrinted>
  <dcterms:created xsi:type="dcterms:W3CDTF">2015-09-03T14:20:00Z</dcterms:created>
  <dcterms:modified xsi:type="dcterms:W3CDTF">2015-09-03T14:20:00Z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0x010100AF4FF01165A6734CB7336093031003CA</vt:lpwstr>
  </property>
</Properties>
</file>