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6E" w:rsidRPr="003627BD" w:rsidRDefault="00E5736E" w:rsidP="002A7C06">
      <w:pPr>
        <w:pStyle w:val="PlainText"/>
        <w:tabs>
          <w:tab w:val="left" w:pos="0"/>
        </w:tabs>
        <w:outlineLvl w:val="0"/>
        <w:rPr>
          <w:rFonts w:ascii="Arial" w:hAnsi="Arial" w:cs="Arial"/>
          <w:b/>
          <w:sz w:val="24"/>
          <w:szCs w:val="24"/>
        </w:rPr>
      </w:pPr>
      <w:r w:rsidRPr="003627BD">
        <w:rPr>
          <w:rFonts w:ascii="Arial" w:hAnsi="Arial" w:cs="Arial"/>
          <w:b/>
          <w:sz w:val="24"/>
          <w:szCs w:val="24"/>
        </w:rPr>
        <w:t xml:space="preserve">TCM-ABCT &amp; RECON SITREP (week of </w:t>
      </w:r>
      <w:r w:rsidR="00836D60">
        <w:rPr>
          <w:rFonts w:ascii="Arial" w:hAnsi="Arial" w:cs="Arial"/>
          <w:b/>
          <w:sz w:val="24"/>
          <w:szCs w:val="24"/>
        </w:rPr>
        <w:t>18</w:t>
      </w:r>
      <w:r w:rsidR="0043595A">
        <w:rPr>
          <w:rFonts w:ascii="Arial" w:hAnsi="Arial" w:cs="Arial"/>
          <w:b/>
          <w:sz w:val="24"/>
          <w:szCs w:val="24"/>
        </w:rPr>
        <w:t xml:space="preserve"> May</w:t>
      </w:r>
      <w:r w:rsidRPr="003627BD">
        <w:rPr>
          <w:rFonts w:ascii="Arial" w:hAnsi="Arial" w:cs="Arial"/>
          <w:b/>
          <w:sz w:val="24"/>
          <w:szCs w:val="24"/>
        </w:rPr>
        <w:t xml:space="preserve"> 15) </w:t>
      </w:r>
      <w:r w:rsidR="00AC2EA9" w:rsidRPr="003627BD">
        <w:rPr>
          <w:rFonts w:ascii="Arial" w:hAnsi="Arial" w:cs="Arial"/>
          <w:b/>
          <w:sz w:val="24"/>
          <w:szCs w:val="24"/>
        </w:rPr>
        <w:tab/>
      </w:r>
      <w:r w:rsidR="00AC2EA9" w:rsidRPr="003627BD">
        <w:rPr>
          <w:rFonts w:ascii="Arial" w:hAnsi="Arial" w:cs="Arial"/>
          <w:b/>
          <w:sz w:val="24"/>
          <w:szCs w:val="24"/>
        </w:rPr>
        <w:tab/>
      </w:r>
      <w:r w:rsidR="00AC2EA9" w:rsidRPr="003627BD">
        <w:rPr>
          <w:rFonts w:ascii="Arial" w:hAnsi="Arial" w:cs="Arial"/>
          <w:b/>
          <w:sz w:val="24"/>
          <w:szCs w:val="24"/>
        </w:rPr>
        <w:tab/>
        <w:t xml:space="preserve">  </w:t>
      </w:r>
      <w:r w:rsidR="00CA6AE8">
        <w:rPr>
          <w:rFonts w:ascii="Arial" w:hAnsi="Arial" w:cs="Arial"/>
          <w:b/>
          <w:sz w:val="24"/>
          <w:szCs w:val="24"/>
        </w:rPr>
        <w:t xml:space="preserve">     </w:t>
      </w:r>
      <w:r w:rsidR="00836D60">
        <w:rPr>
          <w:rFonts w:ascii="Arial" w:hAnsi="Arial" w:cs="Arial"/>
          <w:b/>
          <w:sz w:val="24"/>
          <w:szCs w:val="24"/>
        </w:rPr>
        <w:tab/>
        <w:t>20</w:t>
      </w:r>
      <w:r w:rsidR="0043595A">
        <w:rPr>
          <w:rFonts w:ascii="Arial" w:hAnsi="Arial" w:cs="Arial"/>
          <w:b/>
          <w:sz w:val="24"/>
          <w:szCs w:val="24"/>
        </w:rPr>
        <w:t xml:space="preserve"> May</w:t>
      </w:r>
      <w:r w:rsidR="00AC2EA9" w:rsidRPr="003627BD">
        <w:rPr>
          <w:rFonts w:ascii="Arial" w:hAnsi="Arial" w:cs="Arial"/>
          <w:b/>
          <w:sz w:val="24"/>
          <w:szCs w:val="24"/>
        </w:rPr>
        <w:t xml:space="preserve"> 20</w:t>
      </w:r>
      <w:r w:rsidRPr="003627BD">
        <w:rPr>
          <w:rFonts w:ascii="Arial" w:hAnsi="Arial" w:cs="Arial"/>
          <w:b/>
          <w:sz w:val="24"/>
          <w:szCs w:val="24"/>
        </w:rPr>
        <w:t>15</w:t>
      </w:r>
    </w:p>
    <w:p w:rsidR="00E5736E" w:rsidRPr="003627BD" w:rsidRDefault="00E5736E" w:rsidP="00E5736E">
      <w:pPr>
        <w:pStyle w:val="PlainText"/>
        <w:tabs>
          <w:tab w:val="left" w:pos="450"/>
        </w:tabs>
        <w:outlineLvl w:val="0"/>
        <w:rPr>
          <w:rFonts w:ascii="Arial" w:hAnsi="Arial" w:cs="Arial"/>
          <w:sz w:val="24"/>
          <w:szCs w:val="24"/>
        </w:rPr>
      </w:pPr>
    </w:p>
    <w:p w:rsidR="00E5736E" w:rsidRPr="00CD4A07" w:rsidRDefault="00E5736E" w:rsidP="002A7C06">
      <w:pPr>
        <w:pStyle w:val="PlainText"/>
        <w:tabs>
          <w:tab w:val="left" w:pos="0"/>
        </w:tabs>
        <w:jc w:val="both"/>
        <w:outlineLvl w:val="0"/>
        <w:rPr>
          <w:rFonts w:ascii="Arial" w:hAnsi="Arial" w:cs="Arial"/>
          <w:color w:val="0070C0"/>
          <w:sz w:val="24"/>
          <w:szCs w:val="24"/>
        </w:rPr>
      </w:pPr>
      <w:r w:rsidRPr="003627BD">
        <w:rPr>
          <w:rFonts w:ascii="Arial" w:hAnsi="Arial" w:cs="Arial"/>
          <w:sz w:val="24"/>
          <w:szCs w:val="24"/>
        </w:rPr>
        <w:t>View activities and products available from TCM-ABCT</w:t>
      </w:r>
      <w:r w:rsidR="00C1284E" w:rsidRPr="003627BD">
        <w:rPr>
          <w:rFonts w:ascii="Arial" w:hAnsi="Arial" w:cs="Arial"/>
          <w:sz w:val="24"/>
          <w:szCs w:val="24"/>
        </w:rPr>
        <w:t xml:space="preserve"> and Reconnaissance</w:t>
      </w:r>
      <w:r w:rsidRPr="003627BD">
        <w:rPr>
          <w:rFonts w:ascii="Arial" w:hAnsi="Arial" w:cs="Arial"/>
          <w:sz w:val="24"/>
          <w:szCs w:val="24"/>
        </w:rPr>
        <w:t xml:space="preserve"> by following our mil</w:t>
      </w:r>
      <w:r w:rsidR="00CD4A07">
        <w:rPr>
          <w:rFonts w:ascii="Arial" w:hAnsi="Arial" w:cs="Arial"/>
          <w:sz w:val="24"/>
          <w:szCs w:val="24"/>
        </w:rPr>
        <w:t>book</w:t>
      </w:r>
      <w:r w:rsidRPr="003627BD">
        <w:rPr>
          <w:rFonts w:ascii="Arial" w:hAnsi="Arial" w:cs="Arial"/>
          <w:sz w:val="24"/>
          <w:szCs w:val="24"/>
        </w:rPr>
        <w:t xml:space="preserve"> location at </w:t>
      </w:r>
      <w:hyperlink r:id="rId11" w:history="1">
        <w:r w:rsidRPr="00CD4A07">
          <w:rPr>
            <w:rStyle w:val="Hyperlink"/>
            <w:rFonts w:ascii="Arial" w:hAnsi="Arial" w:cs="Arial"/>
            <w:b/>
            <w:color w:val="0070C0"/>
            <w:sz w:val="24"/>
            <w:szCs w:val="24"/>
          </w:rPr>
          <w:t>https://www.milsuite.mil/book/groups/t</w:t>
        </w:r>
      </w:hyperlink>
    </w:p>
    <w:p w:rsidR="00E5736E" w:rsidRPr="003627BD" w:rsidRDefault="00E5736E" w:rsidP="00E5736E">
      <w:pPr>
        <w:pStyle w:val="PlainText"/>
        <w:rPr>
          <w:rFonts w:ascii="Arial" w:hAnsi="Arial" w:cs="Arial"/>
          <w:sz w:val="24"/>
          <w:szCs w:val="24"/>
        </w:rPr>
      </w:pPr>
    </w:p>
    <w:p w:rsidR="000547FD" w:rsidRDefault="000547FD" w:rsidP="000547FD">
      <w:pPr>
        <w:pStyle w:val="PlainText"/>
        <w:tabs>
          <w:tab w:val="left" w:pos="270"/>
        </w:tabs>
        <w:jc w:val="both"/>
        <w:rPr>
          <w:rFonts w:ascii="Arial" w:hAnsi="Arial" w:cs="Arial"/>
          <w:b/>
          <w:sz w:val="24"/>
          <w:szCs w:val="24"/>
        </w:rPr>
      </w:pPr>
      <w:r w:rsidRPr="003627BD">
        <w:rPr>
          <w:rFonts w:ascii="Arial" w:hAnsi="Arial" w:cs="Arial"/>
          <w:b/>
          <w:sz w:val="24"/>
          <w:szCs w:val="24"/>
        </w:rPr>
        <w:t>1. ABCT</w:t>
      </w:r>
      <w:r w:rsidR="0043595A">
        <w:rPr>
          <w:rFonts w:ascii="Arial" w:hAnsi="Arial" w:cs="Arial"/>
          <w:b/>
          <w:sz w:val="24"/>
          <w:szCs w:val="24"/>
        </w:rPr>
        <w:t>.</w:t>
      </w:r>
    </w:p>
    <w:p w:rsidR="0043595A" w:rsidRPr="003627BD" w:rsidRDefault="0043595A" w:rsidP="000547FD">
      <w:pPr>
        <w:pStyle w:val="PlainText"/>
        <w:tabs>
          <w:tab w:val="left" w:pos="270"/>
        </w:tabs>
        <w:jc w:val="both"/>
        <w:rPr>
          <w:rFonts w:ascii="Arial" w:hAnsi="Arial" w:cs="Arial"/>
          <w:b/>
          <w:sz w:val="24"/>
          <w:szCs w:val="24"/>
        </w:rPr>
      </w:pPr>
    </w:p>
    <w:p w:rsidR="000547FD" w:rsidRPr="003627BD" w:rsidRDefault="000547FD" w:rsidP="000547FD">
      <w:pPr>
        <w:pStyle w:val="PlainText"/>
        <w:autoSpaceDE w:val="0"/>
        <w:autoSpaceDN w:val="0"/>
        <w:adjustRightInd w:val="0"/>
        <w:ind w:left="270"/>
        <w:jc w:val="both"/>
        <w:rPr>
          <w:rFonts w:ascii="Arial" w:hAnsi="Arial" w:cs="Arial"/>
          <w:b/>
          <w:sz w:val="24"/>
          <w:szCs w:val="24"/>
        </w:rPr>
      </w:pPr>
      <w:r w:rsidRPr="003627BD">
        <w:rPr>
          <w:rFonts w:ascii="Arial" w:hAnsi="Arial" w:cs="Arial"/>
          <w:b/>
          <w:sz w:val="24"/>
          <w:szCs w:val="24"/>
        </w:rPr>
        <w:t>a. Abrams</w:t>
      </w:r>
    </w:p>
    <w:p w:rsidR="00475937" w:rsidRDefault="000547FD" w:rsidP="00475937">
      <w:pPr>
        <w:pStyle w:val="PlainText"/>
        <w:jc w:val="both"/>
        <w:rPr>
          <w:rFonts w:ascii="Arial" w:hAnsi="Arial" w:cs="Arial"/>
          <w:sz w:val="24"/>
          <w:szCs w:val="24"/>
        </w:rPr>
      </w:pPr>
      <w:r w:rsidRPr="00CD4A07">
        <w:rPr>
          <w:rFonts w:ascii="Arial" w:hAnsi="Arial" w:cs="Arial"/>
          <w:sz w:val="24"/>
          <w:szCs w:val="24"/>
        </w:rPr>
        <w:t xml:space="preserve">     </w:t>
      </w:r>
      <w:r>
        <w:rPr>
          <w:rFonts w:ascii="Arial" w:hAnsi="Arial" w:cs="Arial"/>
          <w:sz w:val="24"/>
          <w:szCs w:val="24"/>
        </w:rPr>
        <w:tab/>
      </w:r>
      <w:r w:rsidR="00475937">
        <w:rPr>
          <w:rFonts w:ascii="Arial" w:hAnsi="Arial" w:cs="Arial"/>
          <w:sz w:val="24"/>
          <w:szCs w:val="24"/>
        </w:rPr>
        <w:t>1</w:t>
      </w:r>
      <w:r w:rsidR="00475937" w:rsidRPr="008D3674">
        <w:rPr>
          <w:rFonts w:ascii="Arial" w:hAnsi="Arial" w:cs="Arial"/>
          <w:sz w:val="24"/>
          <w:szCs w:val="24"/>
        </w:rPr>
        <w:t xml:space="preserve">) </w:t>
      </w:r>
      <w:r w:rsidR="00475937">
        <w:rPr>
          <w:rFonts w:ascii="Arial" w:hAnsi="Arial" w:cs="Arial"/>
          <w:sz w:val="24"/>
          <w:szCs w:val="24"/>
        </w:rPr>
        <w:t xml:space="preserve">Team Abrams continues to work issues related to the Advanced Gunnery Training Systems (AGTS) realignment. ATSC, an organization with-in CAC-T, is requesting specific dates that units deactivate in order to execute the realignment plan. TCM ABCT is requesting ATSC redistribute AGTS systems to coincide with recent force structure changes in accordance with the BOIP in the 1994 ORD, 1 per BN/SQRD. TCM ABCT has asked G 3/5/7 to provide dates when units will no longer need the AGTS based on deactivation. Additionally, we are asking G3/5/7 to adjudicate the request to Korea to keep 5 AGTS. This would deny 3 CONUS BNs an AGTS per the BOIP.  PM Abrams secured funding to purchase an additional 4 AGTSs to cover rotational units in Korea and Germany not covered by the BOIP in the Abrams ORD.  TCM ABCT supports 2 AGTS in Korea and 2 in Germany based on rotational units deployment status of T-1.   </w:t>
      </w:r>
    </w:p>
    <w:p w:rsidR="00475937" w:rsidRDefault="00475937" w:rsidP="00475937">
      <w:pPr>
        <w:pStyle w:val="PlainText"/>
        <w:jc w:val="both"/>
        <w:rPr>
          <w:rFonts w:ascii="Arial" w:hAnsi="Arial" w:cs="Arial"/>
          <w:sz w:val="24"/>
          <w:szCs w:val="24"/>
        </w:rPr>
      </w:pPr>
      <w:r>
        <w:rPr>
          <w:rFonts w:ascii="Arial" w:hAnsi="Arial" w:cs="Arial"/>
          <w:sz w:val="24"/>
          <w:szCs w:val="24"/>
        </w:rPr>
        <w:t xml:space="preserve">         2)  Team Abrams </w:t>
      </w:r>
      <w:r w:rsidR="00341086">
        <w:rPr>
          <w:rFonts w:ascii="Arial" w:hAnsi="Arial" w:cs="Arial"/>
          <w:sz w:val="24"/>
          <w:szCs w:val="24"/>
        </w:rPr>
        <w:t>conducted an IPR the week of 11</w:t>
      </w:r>
      <w:r>
        <w:rPr>
          <w:rFonts w:ascii="Arial" w:hAnsi="Arial" w:cs="Arial"/>
          <w:sz w:val="24"/>
          <w:szCs w:val="24"/>
        </w:rPr>
        <w:t xml:space="preserve"> May at FT Hood TX to discuss the future of CCTT and to observe ongoing </w:t>
      </w:r>
      <w:r>
        <w:rPr>
          <w:rFonts w:ascii="Arial" w:hAnsi="Arial" w:cs="Arial"/>
          <w:sz w:val="24"/>
          <w:szCs w:val="24"/>
        </w:rPr>
        <w:lastRenderedPageBreak/>
        <w:t xml:space="preserve">concurrency upgrades. TCM ABCT reiterated our position that CCTT should not enter the sustainment phase of the Acquisition lifecycle until the Army tests and fields a suitable replacement. CAC-T and PEO STRI are recommending de-scoping the CCTT CPD as a mechanism for moving CCTT into sustainment. TCM ABCT is staffing a memorandum for the CG MCoE non-concurring with the de-scoping actions. </w:t>
      </w:r>
    </w:p>
    <w:p w:rsidR="00475937" w:rsidRDefault="00475937" w:rsidP="00475937">
      <w:pPr>
        <w:pStyle w:val="PlainText"/>
        <w:jc w:val="both"/>
        <w:rPr>
          <w:rFonts w:ascii="Arial" w:hAnsi="Arial" w:cs="Arial"/>
          <w:sz w:val="24"/>
          <w:szCs w:val="24"/>
        </w:rPr>
      </w:pPr>
      <w:r w:rsidRPr="00DB6160">
        <w:rPr>
          <w:rFonts w:ascii="Arial" w:hAnsi="Arial" w:cs="Arial"/>
          <w:sz w:val="24"/>
          <w:szCs w:val="24"/>
        </w:rPr>
        <w:t xml:space="preserve">   </w:t>
      </w:r>
      <w:r>
        <w:rPr>
          <w:rFonts w:ascii="Arial" w:hAnsi="Arial" w:cs="Arial"/>
          <w:sz w:val="24"/>
          <w:szCs w:val="24"/>
        </w:rPr>
        <w:t xml:space="preserve">   </w:t>
      </w:r>
      <w:r w:rsidRPr="00DB6160">
        <w:rPr>
          <w:rFonts w:ascii="Arial" w:hAnsi="Arial" w:cs="Arial"/>
          <w:sz w:val="24"/>
          <w:szCs w:val="24"/>
        </w:rPr>
        <w:t xml:space="preserve"> 3)  </w:t>
      </w:r>
      <w:r>
        <w:rPr>
          <w:rFonts w:ascii="Arial" w:hAnsi="Arial" w:cs="Arial"/>
          <w:sz w:val="24"/>
          <w:szCs w:val="24"/>
        </w:rPr>
        <w:t xml:space="preserve">The </w:t>
      </w:r>
      <w:r w:rsidRPr="00DB6160">
        <w:rPr>
          <w:rFonts w:ascii="Arial" w:hAnsi="Arial" w:cs="Arial"/>
          <w:sz w:val="24"/>
          <w:szCs w:val="24"/>
        </w:rPr>
        <w:t>Abrams</w:t>
      </w:r>
      <w:r>
        <w:rPr>
          <w:rFonts w:ascii="Arial" w:hAnsi="Arial" w:cs="Arial"/>
          <w:sz w:val="24"/>
          <w:szCs w:val="24"/>
        </w:rPr>
        <w:t xml:space="preserve"> technical advisor and Master Gunner assisting with an </w:t>
      </w:r>
      <w:r w:rsidRPr="00DB6160">
        <w:rPr>
          <w:rFonts w:ascii="Arial" w:hAnsi="Arial" w:cs="Arial"/>
          <w:sz w:val="24"/>
          <w:szCs w:val="24"/>
        </w:rPr>
        <w:t>Abrams transport</w:t>
      </w:r>
      <w:r>
        <w:rPr>
          <w:rFonts w:ascii="Arial" w:hAnsi="Arial" w:cs="Arial"/>
          <w:sz w:val="24"/>
          <w:szCs w:val="24"/>
        </w:rPr>
        <w:t xml:space="preserve">ability </w:t>
      </w:r>
      <w:r w:rsidRPr="00DB6160">
        <w:rPr>
          <w:rFonts w:ascii="Arial" w:hAnsi="Arial" w:cs="Arial"/>
          <w:sz w:val="24"/>
          <w:szCs w:val="24"/>
        </w:rPr>
        <w:t xml:space="preserve">user excursion at APG, MD. </w:t>
      </w:r>
      <w:r>
        <w:rPr>
          <w:rFonts w:ascii="Arial" w:hAnsi="Arial" w:cs="Arial"/>
          <w:sz w:val="24"/>
          <w:szCs w:val="24"/>
        </w:rPr>
        <w:t xml:space="preserve">PM Abrams is </w:t>
      </w:r>
      <w:r w:rsidRPr="00DB6160">
        <w:rPr>
          <w:rFonts w:ascii="Arial" w:hAnsi="Arial" w:cs="Arial"/>
          <w:sz w:val="24"/>
          <w:szCs w:val="24"/>
        </w:rPr>
        <w:t xml:space="preserve">conducted </w:t>
      </w:r>
      <w:r>
        <w:rPr>
          <w:rFonts w:ascii="Arial" w:hAnsi="Arial" w:cs="Arial"/>
          <w:sz w:val="24"/>
          <w:szCs w:val="24"/>
        </w:rPr>
        <w:t xml:space="preserve">the excursion </w:t>
      </w:r>
      <w:r w:rsidRPr="00DB6160">
        <w:rPr>
          <w:rFonts w:ascii="Arial" w:hAnsi="Arial" w:cs="Arial"/>
          <w:sz w:val="24"/>
          <w:szCs w:val="24"/>
        </w:rPr>
        <w:t xml:space="preserve">in order to determine time required to remove and reinstall the Abrams skirts.  Due to the increased weight of the M1A2 Abrams SEPv3, the Abrams will no longer be air transportable by C5/C17 in a combat ready configuration because of the aircraft ramp limitations.  Future TTPs for air transport will require removal of the Abrams ballistic skirts in order to meet the weight limits.  The </w:t>
      </w:r>
      <w:r>
        <w:rPr>
          <w:rFonts w:ascii="Arial" w:hAnsi="Arial" w:cs="Arial"/>
          <w:sz w:val="24"/>
          <w:szCs w:val="24"/>
        </w:rPr>
        <w:t xml:space="preserve">test will determine </w:t>
      </w:r>
      <w:r w:rsidRPr="00DB6160">
        <w:rPr>
          <w:rFonts w:ascii="Arial" w:hAnsi="Arial" w:cs="Arial"/>
          <w:sz w:val="24"/>
          <w:szCs w:val="24"/>
        </w:rPr>
        <w:t>times</w:t>
      </w:r>
      <w:r>
        <w:rPr>
          <w:rFonts w:ascii="Arial" w:hAnsi="Arial" w:cs="Arial"/>
          <w:sz w:val="24"/>
          <w:szCs w:val="24"/>
        </w:rPr>
        <w:t xml:space="preserve"> to reconfigure the tank, and </w:t>
      </w:r>
      <w:r w:rsidRPr="00DB6160">
        <w:rPr>
          <w:rFonts w:ascii="Arial" w:hAnsi="Arial" w:cs="Arial"/>
          <w:sz w:val="24"/>
          <w:szCs w:val="24"/>
        </w:rPr>
        <w:t xml:space="preserve">will provide </w:t>
      </w:r>
      <w:r>
        <w:rPr>
          <w:rFonts w:ascii="Arial" w:hAnsi="Arial" w:cs="Arial"/>
          <w:sz w:val="24"/>
          <w:szCs w:val="24"/>
        </w:rPr>
        <w:t xml:space="preserve">commanders </w:t>
      </w:r>
      <w:r w:rsidRPr="00DB6160">
        <w:rPr>
          <w:rFonts w:ascii="Arial" w:hAnsi="Arial" w:cs="Arial"/>
          <w:sz w:val="24"/>
          <w:szCs w:val="24"/>
        </w:rPr>
        <w:t xml:space="preserve">a baseline </w:t>
      </w:r>
      <w:r>
        <w:rPr>
          <w:rFonts w:ascii="Arial" w:hAnsi="Arial" w:cs="Arial"/>
          <w:sz w:val="24"/>
          <w:szCs w:val="24"/>
        </w:rPr>
        <w:t xml:space="preserve">for </w:t>
      </w:r>
      <w:r w:rsidRPr="00DB6160">
        <w:rPr>
          <w:rFonts w:ascii="Arial" w:hAnsi="Arial" w:cs="Arial"/>
          <w:sz w:val="24"/>
          <w:szCs w:val="24"/>
        </w:rPr>
        <w:t xml:space="preserve">planning air transport </w:t>
      </w:r>
      <w:r>
        <w:rPr>
          <w:rFonts w:ascii="Arial" w:hAnsi="Arial" w:cs="Arial"/>
          <w:sz w:val="24"/>
          <w:szCs w:val="24"/>
        </w:rPr>
        <w:t xml:space="preserve">operations </w:t>
      </w:r>
      <w:r w:rsidRPr="00DB6160">
        <w:rPr>
          <w:rFonts w:ascii="Arial" w:hAnsi="Arial" w:cs="Arial"/>
          <w:sz w:val="24"/>
          <w:szCs w:val="24"/>
        </w:rPr>
        <w:t xml:space="preserve">of the Abrams SEP v3. </w:t>
      </w:r>
      <w:r>
        <w:rPr>
          <w:rFonts w:ascii="Arial" w:hAnsi="Arial" w:cs="Arial"/>
          <w:sz w:val="24"/>
          <w:szCs w:val="24"/>
        </w:rPr>
        <w:t xml:space="preserve"> </w:t>
      </w:r>
      <w:r w:rsidRPr="00DB6160">
        <w:rPr>
          <w:rFonts w:ascii="Arial" w:hAnsi="Arial" w:cs="Arial"/>
          <w:sz w:val="24"/>
          <w:szCs w:val="24"/>
        </w:rPr>
        <w:t xml:space="preserve">The excursion is structured using two scenarios.  The first scenario is a full tank crew with maintainer support and the second is two crewmen with maintainer support using only the equipment organically available within the ABCT (10 ton wrecker).  </w:t>
      </w:r>
    </w:p>
    <w:p w:rsidR="00EF0C7C" w:rsidRPr="00B02600" w:rsidRDefault="00475937" w:rsidP="00475937">
      <w:pPr>
        <w:pStyle w:val="PlainText"/>
        <w:jc w:val="both"/>
        <w:rPr>
          <w:rFonts w:ascii="Arial" w:hAnsi="Arial" w:cs="Arial"/>
          <w:sz w:val="24"/>
          <w:szCs w:val="24"/>
        </w:rPr>
      </w:pPr>
      <w:bookmarkStart w:id="0" w:name="_GoBack"/>
      <w:bookmarkEnd w:id="0"/>
      <w:r>
        <w:rPr>
          <w:rFonts w:ascii="Arial" w:hAnsi="Arial" w:cs="Arial"/>
          <w:sz w:val="24"/>
          <w:szCs w:val="24"/>
        </w:rPr>
        <w:t xml:space="preserve">       4) </w:t>
      </w:r>
      <w:r w:rsidRPr="00F10ADA">
        <w:rPr>
          <w:rFonts w:ascii="Arial" w:hAnsi="Arial" w:cs="Arial"/>
          <w:sz w:val="24"/>
          <w:szCs w:val="24"/>
        </w:rPr>
        <w:t>Abrams and Bradley TADSS analysts are providing SME support to PEO-STRI in</w:t>
      </w:r>
      <w:r>
        <w:rPr>
          <w:rFonts w:ascii="Arial" w:hAnsi="Arial" w:cs="Arial"/>
          <w:sz w:val="24"/>
          <w:szCs w:val="24"/>
        </w:rPr>
        <w:t xml:space="preserve"> </w:t>
      </w:r>
      <w:r w:rsidRPr="00F10ADA">
        <w:rPr>
          <w:rFonts w:ascii="Arial" w:hAnsi="Arial" w:cs="Arial"/>
          <w:sz w:val="24"/>
          <w:szCs w:val="24"/>
        </w:rPr>
        <w:t>the production of Interactive Multimedia Instruction (IMI) for the Crew</w:t>
      </w:r>
      <w:r>
        <w:rPr>
          <w:rFonts w:ascii="Arial" w:hAnsi="Arial" w:cs="Arial"/>
          <w:sz w:val="24"/>
          <w:szCs w:val="24"/>
        </w:rPr>
        <w:t xml:space="preserve"> </w:t>
      </w:r>
      <w:r w:rsidRPr="00F10ADA">
        <w:rPr>
          <w:rFonts w:ascii="Arial" w:hAnsi="Arial" w:cs="Arial"/>
          <w:sz w:val="24"/>
          <w:szCs w:val="24"/>
        </w:rPr>
        <w:t>Modular Unit Recorder (CMUR) thru-sight video. The purpose of the IMI is to</w:t>
      </w:r>
      <w:r>
        <w:rPr>
          <w:rFonts w:ascii="Arial" w:hAnsi="Arial" w:cs="Arial"/>
          <w:sz w:val="24"/>
          <w:szCs w:val="24"/>
        </w:rPr>
        <w:t xml:space="preserve"> </w:t>
      </w:r>
      <w:r w:rsidRPr="00F10ADA">
        <w:rPr>
          <w:rFonts w:ascii="Arial" w:hAnsi="Arial" w:cs="Arial"/>
          <w:sz w:val="24"/>
          <w:szCs w:val="24"/>
        </w:rPr>
        <w:t>develop a video and pocket type user guide to assist Soldiers with the</w:t>
      </w:r>
      <w:r>
        <w:rPr>
          <w:rFonts w:ascii="Arial" w:hAnsi="Arial" w:cs="Arial"/>
          <w:sz w:val="24"/>
          <w:szCs w:val="24"/>
        </w:rPr>
        <w:t xml:space="preserve"> </w:t>
      </w:r>
      <w:r w:rsidRPr="00F10ADA">
        <w:rPr>
          <w:rFonts w:ascii="Arial" w:hAnsi="Arial" w:cs="Arial"/>
          <w:sz w:val="24"/>
          <w:szCs w:val="24"/>
        </w:rPr>
        <w:t xml:space="preserve">install, operation and the </w:t>
      </w:r>
      <w:r w:rsidRPr="00F10ADA">
        <w:rPr>
          <w:rFonts w:ascii="Arial" w:hAnsi="Arial" w:cs="Arial"/>
          <w:sz w:val="24"/>
          <w:szCs w:val="24"/>
        </w:rPr>
        <w:lastRenderedPageBreak/>
        <w:t xml:space="preserve">proper procedure of the AAR computer. </w:t>
      </w:r>
      <w:r>
        <w:rPr>
          <w:rFonts w:ascii="Arial" w:hAnsi="Arial" w:cs="Arial"/>
          <w:sz w:val="24"/>
          <w:szCs w:val="24"/>
        </w:rPr>
        <w:t>PEO STRI is conducting the</w:t>
      </w:r>
      <w:r w:rsidRPr="00F10ADA">
        <w:rPr>
          <w:rFonts w:ascii="Arial" w:hAnsi="Arial" w:cs="Arial"/>
          <w:sz w:val="24"/>
          <w:szCs w:val="24"/>
        </w:rPr>
        <w:t xml:space="preserve"> data</w:t>
      </w:r>
      <w:r>
        <w:rPr>
          <w:rFonts w:ascii="Arial" w:hAnsi="Arial" w:cs="Arial"/>
          <w:sz w:val="24"/>
          <w:szCs w:val="24"/>
        </w:rPr>
        <w:t xml:space="preserve"> </w:t>
      </w:r>
      <w:r w:rsidRPr="00F10ADA">
        <w:rPr>
          <w:rFonts w:ascii="Arial" w:hAnsi="Arial" w:cs="Arial"/>
          <w:sz w:val="24"/>
          <w:szCs w:val="24"/>
        </w:rPr>
        <w:t xml:space="preserve">collection </w:t>
      </w:r>
      <w:r>
        <w:rPr>
          <w:rFonts w:ascii="Arial" w:hAnsi="Arial" w:cs="Arial"/>
          <w:sz w:val="24"/>
          <w:szCs w:val="24"/>
        </w:rPr>
        <w:t>a</w:t>
      </w:r>
      <w:r w:rsidRPr="00F10ADA">
        <w:rPr>
          <w:rFonts w:ascii="Arial" w:hAnsi="Arial" w:cs="Arial"/>
          <w:sz w:val="24"/>
          <w:szCs w:val="24"/>
        </w:rPr>
        <w:t>t the Bradley Instruction Facility on Harmony</w:t>
      </w:r>
      <w:r>
        <w:rPr>
          <w:rFonts w:ascii="Arial" w:hAnsi="Arial" w:cs="Arial"/>
          <w:sz w:val="24"/>
          <w:szCs w:val="24"/>
        </w:rPr>
        <w:t xml:space="preserve"> </w:t>
      </w:r>
      <w:r w:rsidRPr="00F10ADA">
        <w:rPr>
          <w:rFonts w:ascii="Arial" w:hAnsi="Arial" w:cs="Arial"/>
          <w:sz w:val="24"/>
          <w:szCs w:val="24"/>
        </w:rPr>
        <w:t>Church</w:t>
      </w:r>
      <w:r>
        <w:rPr>
          <w:rFonts w:ascii="Arial" w:hAnsi="Arial" w:cs="Arial"/>
          <w:sz w:val="24"/>
          <w:szCs w:val="24"/>
        </w:rPr>
        <w:t>.</w:t>
      </w:r>
      <w:r w:rsidR="000547FD" w:rsidRPr="00B02600">
        <w:rPr>
          <w:rFonts w:ascii="Arial" w:hAnsi="Arial" w:cs="Arial"/>
          <w:sz w:val="24"/>
          <w:szCs w:val="24"/>
        </w:rPr>
        <w:t xml:space="preserve">  </w:t>
      </w:r>
      <w:r w:rsidR="00EF0C7C" w:rsidRPr="00B02600">
        <w:rPr>
          <w:rFonts w:ascii="Arial" w:hAnsi="Arial" w:cs="Arial"/>
          <w:sz w:val="24"/>
          <w:szCs w:val="24"/>
        </w:rPr>
        <w:t xml:space="preserve"> </w:t>
      </w:r>
    </w:p>
    <w:p w:rsidR="00141193" w:rsidRPr="000547FD" w:rsidRDefault="00E606D8" w:rsidP="00B02600">
      <w:pPr>
        <w:pStyle w:val="PlainText"/>
        <w:jc w:val="both"/>
        <w:rPr>
          <w:rFonts w:cs="Arial"/>
          <w:color w:val="FF0000"/>
          <w:sz w:val="24"/>
          <w:szCs w:val="24"/>
        </w:rPr>
      </w:pPr>
      <w:r w:rsidRPr="000547FD">
        <w:rPr>
          <w:rFonts w:ascii="Arial" w:hAnsi="Arial" w:cs="Arial"/>
          <w:color w:val="FF0000"/>
          <w:sz w:val="24"/>
          <w:szCs w:val="24"/>
        </w:rPr>
        <w:t xml:space="preserve">       </w:t>
      </w:r>
      <w:r w:rsidRPr="000547FD">
        <w:rPr>
          <w:rFonts w:ascii="Arial" w:hAnsi="Arial" w:cs="Arial"/>
          <w:color w:val="FF0000"/>
          <w:sz w:val="24"/>
          <w:szCs w:val="24"/>
        </w:rPr>
        <w:tab/>
      </w:r>
    </w:p>
    <w:p w:rsidR="00A64FE1" w:rsidRPr="00C214B6" w:rsidRDefault="00A64FE1" w:rsidP="00B02600">
      <w:pPr>
        <w:pStyle w:val="PlainText"/>
        <w:tabs>
          <w:tab w:val="left" w:pos="270"/>
          <w:tab w:val="left" w:pos="540"/>
        </w:tabs>
        <w:ind w:left="270"/>
        <w:contextualSpacing/>
        <w:jc w:val="both"/>
        <w:rPr>
          <w:rFonts w:ascii="Arial" w:hAnsi="Arial" w:cs="Arial"/>
          <w:b/>
          <w:sz w:val="24"/>
          <w:szCs w:val="24"/>
        </w:rPr>
      </w:pPr>
      <w:r w:rsidRPr="00C214B6">
        <w:rPr>
          <w:rFonts w:ascii="Arial" w:hAnsi="Arial" w:cs="Arial"/>
          <w:b/>
          <w:sz w:val="24"/>
          <w:szCs w:val="24"/>
        </w:rPr>
        <w:t xml:space="preserve">b. </w:t>
      </w:r>
      <w:r w:rsidR="0043595A">
        <w:rPr>
          <w:rFonts w:ascii="Arial" w:hAnsi="Arial" w:cs="Arial"/>
          <w:b/>
          <w:sz w:val="24"/>
          <w:szCs w:val="24"/>
        </w:rPr>
        <w:t>Bradley.</w:t>
      </w:r>
    </w:p>
    <w:p w:rsidR="000556DA" w:rsidRPr="000556DA" w:rsidRDefault="000556DA" w:rsidP="000556DA">
      <w:pPr>
        <w:pStyle w:val="PlainText"/>
        <w:ind w:firstLine="720"/>
        <w:jc w:val="both"/>
        <w:rPr>
          <w:rFonts w:ascii="Arial" w:eastAsia="Times New Roman" w:hAnsi="Arial" w:cs="Arial"/>
          <w:sz w:val="24"/>
          <w:szCs w:val="24"/>
        </w:rPr>
      </w:pPr>
      <w:r w:rsidRPr="000556DA">
        <w:rPr>
          <w:rFonts w:ascii="Arial" w:eastAsia="Times New Roman" w:hAnsi="Arial" w:cs="Arial"/>
          <w:sz w:val="24"/>
          <w:szCs w:val="24"/>
        </w:rPr>
        <w:t>1)  The ATCM and the Bradley Senior Technical Advisor are in Detroit, Michigan attending the Bradley ECP2 Program Management Review.  This PMR is providing a key status update on the logistics support scheduling, contractual deliverables, organizational changes, and is reviewing the logistical processes, management tools, and product status of ECP2.  The logistics support effort is well on its way in the planning and documenting phases for testing support to include Technical Manual development/updates, RAM analysis and performance, diagnostics, IETM development and validation, provisioning, and training.  The Bradley PdM has stressed to the team that logistical planning and integration be involved early in the program and the team has adopted the strategy to ensure all 12 Integrated Product Support Elements are incorporated.  RAM engineering has been well established with predictions to meet the performance requirements throughout the vehicles lifecycle but all aspects will be analyzed in planned test events starting in FY16.  The second day of the PMR will focus on the vehicle test support, test preparation, along with vehicle build and integration status.  Management tools and processes are in place and will continue to me exercised to ensure that the ECP2 A4 is successfully fielded on schedule in FY20 and is a supportable system that enables the ABCT as intended.</w:t>
      </w:r>
    </w:p>
    <w:p w:rsidR="000556DA" w:rsidRPr="000556DA" w:rsidRDefault="000556DA" w:rsidP="000556DA">
      <w:pPr>
        <w:pStyle w:val="PlainText"/>
        <w:ind w:firstLine="720"/>
        <w:jc w:val="both"/>
        <w:rPr>
          <w:rFonts w:ascii="Arial" w:eastAsia="Times New Roman" w:hAnsi="Arial" w:cs="Arial"/>
          <w:sz w:val="24"/>
          <w:szCs w:val="24"/>
        </w:rPr>
      </w:pPr>
      <w:r w:rsidRPr="000556DA">
        <w:rPr>
          <w:rFonts w:ascii="Arial" w:eastAsia="Times New Roman" w:hAnsi="Arial" w:cs="Arial"/>
          <w:sz w:val="24"/>
          <w:szCs w:val="24"/>
        </w:rPr>
        <w:lastRenderedPageBreak/>
        <w:t xml:space="preserve">2) The Bradley Training Advisor is providing Crew Module Unit with Recorder (CMUR) SME support to PEO STRIs in their effort to develop an interactive multimedia support product.  This interactive media will help instruct Soldiers during the installation, operation, and removal of the system. The system developer, AKIMI, has been capturing data using camera and video feed in order to create a combination of video, picture, and 3D representations of the components which will provide and an easy to understand instructional tool that enables repeatable soldier actions and will help alleviate previously experienced user errors.  This support product is in the initial stage of development which but is on schedule for testing and product completion at the beginning of CY16. </w:t>
      </w:r>
    </w:p>
    <w:p w:rsidR="009434DA" w:rsidRPr="000547FD" w:rsidRDefault="000556DA" w:rsidP="000556DA">
      <w:pPr>
        <w:pStyle w:val="PlainText"/>
        <w:ind w:firstLine="720"/>
        <w:jc w:val="both"/>
        <w:rPr>
          <w:rFonts w:ascii="Arial" w:hAnsi="Arial" w:cs="Arial"/>
          <w:color w:val="FF0000"/>
          <w:sz w:val="24"/>
          <w:szCs w:val="24"/>
        </w:rPr>
      </w:pPr>
      <w:r w:rsidRPr="000556DA">
        <w:rPr>
          <w:rFonts w:ascii="Arial" w:eastAsia="Times New Roman" w:hAnsi="Arial" w:cs="Arial"/>
          <w:sz w:val="24"/>
          <w:szCs w:val="24"/>
        </w:rPr>
        <w:t xml:space="preserve">3) The ATCM met with project members from PEO GCS, TARDEC, USAMMDA, and ASRC Federal Primus whose team has been developing a prototype medical evacuation vehicle using the Bradley chassis as a baseline.  The turret has been removed and the occupant compartment has been kitted with a medical equipment package and two (2) litter lift systems that can be quickly configured to accommodate a combination of mission demands ranging from four (4) litter patients to six (6) ambulatory patients.  This project was initiated in 2012 with funding from USAMMDA and in addition to a prototype vehicle, it has developed numerous government owned technical data packages that have potential leveraging in follow-on government contracts.  Additional R&amp;D and funding would be needed to finalize the prototype design before it would even be ready for testing.  The project team understands that the AMPV has already been programmed to provide ground medical evacuation </w:t>
      </w:r>
      <w:r w:rsidRPr="000556DA">
        <w:rPr>
          <w:rFonts w:ascii="Arial" w:eastAsia="Times New Roman" w:hAnsi="Arial" w:cs="Arial"/>
          <w:sz w:val="24"/>
          <w:szCs w:val="24"/>
        </w:rPr>
        <w:lastRenderedPageBreak/>
        <w:t>capability to the ABCT and has no intent to compete against its mission role.  Instead, they have stated that the capability is targeted as an affordable kit application for Army funding and fielding flexibility with the highest potential for EAB incorporation.</w:t>
      </w:r>
      <w:r w:rsidR="009434DA" w:rsidRPr="000547FD">
        <w:rPr>
          <w:rFonts w:ascii="Arial" w:hAnsi="Arial" w:cs="Arial"/>
          <w:color w:val="FF0000"/>
          <w:sz w:val="24"/>
          <w:szCs w:val="24"/>
        </w:rPr>
        <w:t xml:space="preserve">    </w:t>
      </w:r>
    </w:p>
    <w:p w:rsidR="007D1B44" w:rsidRPr="000547FD" w:rsidRDefault="00CC670D" w:rsidP="00A963D2">
      <w:pPr>
        <w:pStyle w:val="PlainText"/>
        <w:ind w:firstLine="720"/>
        <w:jc w:val="both"/>
        <w:rPr>
          <w:rFonts w:ascii="Arial" w:hAnsi="Arial" w:cs="Arial"/>
          <w:color w:val="FF0000"/>
          <w:sz w:val="24"/>
          <w:szCs w:val="24"/>
        </w:rPr>
      </w:pPr>
      <w:r w:rsidRPr="000547FD">
        <w:rPr>
          <w:rFonts w:ascii="Arial" w:hAnsi="Arial" w:cs="Arial"/>
          <w:color w:val="FF0000"/>
          <w:sz w:val="24"/>
          <w:szCs w:val="24"/>
        </w:rPr>
        <w:t xml:space="preserve"> </w:t>
      </w:r>
    </w:p>
    <w:p w:rsidR="0043595A" w:rsidRDefault="00413CF9" w:rsidP="0043595A">
      <w:pPr>
        <w:pStyle w:val="PlainText"/>
        <w:tabs>
          <w:tab w:val="left" w:pos="540"/>
        </w:tabs>
        <w:ind w:left="270"/>
        <w:jc w:val="both"/>
        <w:rPr>
          <w:rFonts w:ascii="Arial" w:hAnsi="Arial" w:cs="Arial"/>
          <w:sz w:val="24"/>
          <w:szCs w:val="24"/>
        </w:rPr>
      </w:pPr>
      <w:r w:rsidRPr="0043595A">
        <w:rPr>
          <w:rFonts w:ascii="Arial" w:hAnsi="Arial" w:cs="Arial"/>
          <w:b/>
          <w:sz w:val="24"/>
          <w:szCs w:val="24"/>
        </w:rPr>
        <w:t>c. AMPV</w:t>
      </w:r>
      <w:r w:rsidR="00F674ED" w:rsidRPr="0043595A">
        <w:rPr>
          <w:rFonts w:ascii="Arial" w:hAnsi="Arial" w:cs="Arial"/>
          <w:b/>
          <w:sz w:val="24"/>
          <w:szCs w:val="24"/>
        </w:rPr>
        <w:t>.</w:t>
      </w:r>
      <w:r w:rsidR="00F674ED" w:rsidRPr="000547FD">
        <w:rPr>
          <w:rFonts w:ascii="Arial" w:hAnsi="Arial" w:cs="Arial"/>
          <w:sz w:val="24"/>
          <w:szCs w:val="24"/>
        </w:rPr>
        <w:t xml:space="preserve">  </w:t>
      </w:r>
    </w:p>
    <w:p w:rsidR="000547FD" w:rsidRPr="000547FD" w:rsidRDefault="0043595A" w:rsidP="000547FD">
      <w:pPr>
        <w:pStyle w:val="PlainText"/>
        <w:ind w:firstLine="720"/>
        <w:jc w:val="both"/>
        <w:rPr>
          <w:rFonts w:ascii="Arial" w:hAnsi="Arial" w:cs="Arial"/>
          <w:sz w:val="24"/>
          <w:szCs w:val="24"/>
        </w:rPr>
      </w:pPr>
      <w:r>
        <w:rPr>
          <w:rFonts w:ascii="Arial" w:hAnsi="Arial" w:cs="Arial"/>
          <w:sz w:val="24"/>
          <w:szCs w:val="24"/>
        </w:rPr>
        <w:t xml:space="preserve">1)  </w:t>
      </w:r>
      <w:r w:rsidR="000556DA" w:rsidRPr="00A35026">
        <w:rPr>
          <w:rFonts w:ascii="Arial" w:hAnsi="Arial" w:cs="Arial"/>
          <w:sz w:val="24"/>
          <w:szCs w:val="24"/>
        </w:rPr>
        <w:t>Scott Williford submitted recommendations to DOTD for the AMPV System Training Plan based off of TADSS meeting conducted at Ft. Benning, GA.  The recommendations centered on the CASCOM decision to use the 91M as the AMPV system maintainer and leveraging the existing BFV training devices to minimize facility impacts. Also, the comments highlighted the need to verify the various Centers of Excellence vehicle requirements for training based on comments from the AMEDD and CASCOM. Final vehicle institutional training requirements are expected by 21 May 2015.</w:t>
      </w:r>
      <w:r w:rsidR="000547FD" w:rsidRPr="000547FD">
        <w:rPr>
          <w:rFonts w:ascii="Arial" w:hAnsi="Arial" w:cs="Arial"/>
          <w:sz w:val="24"/>
          <w:szCs w:val="24"/>
        </w:rPr>
        <w:t xml:space="preserve">   </w:t>
      </w:r>
    </w:p>
    <w:p w:rsidR="00E5736E" w:rsidRPr="000547FD" w:rsidRDefault="000547FD" w:rsidP="000547FD">
      <w:pPr>
        <w:pStyle w:val="PlainText"/>
        <w:ind w:firstLine="720"/>
        <w:jc w:val="both"/>
        <w:rPr>
          <w:rFonts w:cs="Arial"/>
          <w:color w:val="FF0000"/>
          <w:sz w:val="24"/>
          <w:szCs w:val="24"/>
        </w:rPr>
      </w:pPr>
      <w:r w:rsidRPr="000547FD">
        <w:rPr>
          <w:rFonts w:ascii="Arial" w:hAnsi="Arial" w:cs="Arial"/>
          <w:sz w:val="24"/>
          <w:szCs w:val="24"/>
        </w:rPr>
        <w:t xml:space="preserve"> </w:t>
      </w:r>
      <w:r w:rsidR="00E80847" w:rsidRPr="000547FD">
        <w:rPr>
          <w:rFonts w:cs="Arial"/>
          <w:color w:val="FF0000"/>
          <w:sz w:val="24"/>
          <w:szCs w:val="24"/>
        </w:rPr>
        <w:t xml:space="preserve">  </w:t>
      </w:r>
    </w:p>
    <w:p w:rsidR="003E059D" w:rsidRPr="000547FD" w:rsidRDefault="0043595A" w:rsidP="00993B1C">
      <w:pPr>
        <w:pStyle w:val="PlainText"/>
        <w:ind w:left="270"/>
        <w:contextualSpacing/>
        <w:rPr>
          <w:rFonts w:ascii="Arial" w:hAnsi="Arial" w:cs="Arial"/>
          <w:b/>
          <w:sz w:val="24"/>
          <w:szCs w:val="24"/>
        </w:rPr>
      </w:pPr>
      <w:bookmarkStart w:id="1" w:name="OLE_LINK2"/>
      <w:bookmarkStart w:id="2" w:name="OLE_LINK1"/>
      <w:r>
        <w:rPr>
          <w:rFonts w:ascii="Arial" w:hAnsi="Arial" w:cs="Arial"/>
          <w:b/>
          <w:sz w:val="24"/>
          <w:szCs w:val="24"/>
        </w:rPr>
        <w:t>d</w:t>
      </w:r>
      <w:r w:rsidR="00E5736E" w:rsidRPr="000547FD">
        <w:rPr>
          <w:rFonts w:ascii="Arial" w:hAnsi="Arial" w:cs="Arial"/>
          <w:b/>
          <w:sz w:val="24"/>
          <w:szCs w:val="24"/>
        </w:rPr>
        <w:t>. Formation and DOTLPF</w:t>
      </w:r>
      <w:bookmarkEnd w:id="1"/>
      <w:bookmarkEnd w:id="2"/>
      <w:r w:rsidR="003E059D" w:rsidRPr="000547FD">
        <w:rPr>
          <w:rFonts w:ascii="Arial" w:hAnsi="Arial" w:cs="Arial"/>
          <w:b/>
          <w:sz w:val="24"/>
          <w:szCs w:val="24"/>
        </w:rPr>
        <w:t xml:space="preserve"> Integration:</w:t>
      </w:r>
    </w:p>
    <w:p w:rsidR="003E059D" w:rsidRPr="000547FD" w:rsidRDefault="003E059D" w:rsidP="00993B1C">
      <w:pPr>
        <w:pStyle w:val="PlainText"/>
        <w:ind w:left="270"/>
        <w:contextualSpacing/>
        <w:rPr>
          <w:rFonts w:ascii="Arial" w:hAnsi="Arial" w:cs="Arial"/>
          <w:b/>
          <w:sz w:val="24"/>
          <w:szCs w:val="24"/>
        </w:rPr>
      </w:pPr>
    </w:p>
    <w:p w:rsidR="00E5736E" w:rsidRPr="000547FD" w:rsidRDefault="00E5736E" w:rsidP="00993B1C">
      <w:pPr>
        <w:pStyle w:val="PlainText"/>
        <w:ind w:left="270"/>
        <w:contextualSpacing/>
        <w:rPr>
          <w:rFonts w:ascii="Arial" w:hAnsi="Arial" w:cs="Arial"/>
          <w:b/>
          <w:sz w:val="24"/>
          <w:szCs w:val="24"/>
        </w:rPr>
      </w:pPr>
      <w:r w:rsidRPr="000547FD">
        <w:rPr>
          <w:rFonts w:ascii="Arial" w:hAnsi="Arial" w:cs="Arial"/>
          <w:b/>
          <w:sz w:val="24"/>
          <w:szCs w:val="24"/>
        </w:rPr>
        <w:t>Doctrine, Organization, Personnel and MC-Network (DOP/MC-Net):</w:t>
      </w:r>
    </w:p>
    <w:p w:rsidR="006339EF" w:rsidRPr="00D85A9E" w:rsidRDefault="006339EF" w:rsidP="006339EF">
      <w:pPr>
        <w:pStyle w:val="PlainText"/>
        <w:tabs>
          <w:tab w:val="left" w:pos="720"/>
        </w:tabs>
        <w:jc w:val="both"/>
        <w:rPr>
          <w:rFonts w:ascii="Arial" w:hAnsi="Arial" w:cs="Arial"/>
          <w:sz w:val="24"/>
          <w:szCs w:val="24"/>
        </w:rPr>
      </w:pPr>
      <w:r>
        <w:rPr>
          <w:rFonts w:ascii="Arial" w:hAnsi="Arial" w:cs="Arial"/>
          <w:sz w:val="24"/>
          <w:szCs w:val="24"/>
        </w:rPr>
        <w:tab/>
        <w:t xml:space="preserve">1)  </w:t>
      </w:r>
      <w:r w:rsidRPr="00A35026">
        <w:rPr>
          <w:rFonts w:ascii="Arial" w:hAnsi="Arial" w:cs="Arial"/>
          <w:sz w:val="24"/>
          <w:szCs w:val="24"/>
        </w:rPr>
        <w:t>Mike Sjostrom</w:t>
      </w:r>
      <w:r>
        <w:rPr>
          <w:rFonts w:ascii="Arial" w:hAnsi="Arial" w:cs="Arial"/>
          <w:sz w:val="24"/>
          <w:szCs w:val="24"/>
        </w:rPr>
        <w:t xml:space="preserve"> supported the </w:t>
      </w:r>
      <w:r w:rsidRPr="00592A51">
        <w:rPr>
          <w:rFonts w:ascii="Arial" w:hAnsi="Arial" w:cs="Arial"/>
          <w:sz w:val="24"/>
          <w:szCs w:val="24"/>
        </w:rPr>
        <w:t>Maneuver Center of Excellence</w:t>
      </w:r>
      <w:r>
        <w:rPr>
          <w:rFonts w:ascii="Arial" w:hAnsi="Arial" w:cs="Arial"/>
          <w:sz w:val="24"/>
          <w:szCs w:val="24"/>
        </w:rPr>
        <w:t>’s</w:t>
      </w:r>
      <w:r w:rsidRPr="00592A51">
        <w:rPr>
          <w:rFonts w:ascii="Arial" w:hAnsi="Arial" w:cs="Arial"/>
          <w:sz w:val="24"/>
          <w:szCs w:val="24"/>
        </w:rPr>
        <w:t xml:space="preserve"> </w:t>
      </w:r>
      <w:r>
        <w:rPr>
          <w:rFonts w:ascii="Arial" w:hAnsi="Arial" w:cs="Arial"/>
          <w:sz w:val="24"/>
          <w:szCs w:val="24"/>
        </w:rPr>
        <w:t xml:space="preserve">Network Seminar, hosted by TCM-BCT Mission Command </w:t>
      </w:r>
      <w:r w:rsidRPr="00592A51">
        <w:rPr>
          <w:rFonts w:ascii="Arial" w:hAnsi="Arial" w:cs="Arial"/>
          <w:sz w:val="24"/>
          <w:szCs w:val="24"/>
        </w:rPr>
        <w:t>with participat</w:t>
      </w:r>
      <w:r>
        <w:rPr>
          <w:rFonts w:ascii="Arial" w:hAnsi="Arial" w:cs="Arial"/>
          <w:sz w:val="24"/>
          <w:szCs w:val="24"/>
        </w:rPr>
        <w:t>ion</w:t>
      </w:r>
      <w:r w:rsidRPr="00592A51">
        <w:rPr>
          <w:rFonts w:ascii="Arial" w:hAnsi="Arial" w:cs="Arial"/>
          <w:sz w:val="24"/>
          <w:szCs w:val="24"/>
        </w:rPr>
        <w:t xml:space="preserve"> </w:t>
      </w:r>
      <w:r>
        <w:rPr>
          <w:rFonts w:ascii="Arial" w:hAnsi="Arial" w:cs="Arial"/>
          <w:sz w:val="24"/>
          <w:szCs w:val="24"/>
        </w:rPr>
        <w:t xml:space="preserve">from other </w:t>
      </w:r>
      <w:r w:rsidRPr="00592A51">
        <w:rPr>
          <w:rFonts w:ascii="Arial" w:hAnsi="Arial" w:cs="Arial"/>
          <w:sz w:val="24"/>
          <w:szCs w:val="24"/>
        </w:rPr>
        <w:t>CoEs</w:t>
      </w:r>
      <w:r>
        <w:rPr>
          <w:rFonts w:ascii="Arial" w:hAnsi="Arial" w:cs="Arial"/>
          <w:sz w:val="24"/>
          <w:szCs w:val="24"/>
        </w:rPr>
        <w:t>,</w:t>
      </w:r>
      <w:r w:rsidRPr="00592A51">
        <w:rPr>
          <w:rFonts w:ascii="Arial" w:hAnsi="Arial" w:cs="Arial"/>
          <w:sz w:val="24"/>
          <w:szCs w:val="24"/>
        </w:rPr>
        <w:t xml:space="preserve"> Operational Force</w:t>
      </w:r>
      <w:r>
        <w:rPr>
          <w:rFonts w:ascii="Arial" w:hAnsi="Arial" w:cs="Arial"/>
          <w:sz w:val="24"/>
          <w:szCs w:val="24"/>
        </w:rPr>
        <w:t xml:space="preserve"> members and multi-national partners.  This event provided a forum to </w:t>
      </w:r>
      <w:r w:rsidRPr="00592A51">
        <w:rPr>
          <w:rFonts w:ascii="Arial" w:hAnsi="Arial" w:cs="Arial"/>
          <w:sz w:val="24"/>
          <w:szCs w:val="24"/>
        </w:rPr>
        <w:t xml:space="preserve">confirm and identify the Army Mission Command Network 2020 capability gaps that </w:t>
      </w:r>
      <w:r>
        <w:rPr>
          <w:rFonts w:ascii="Arial" w:hAnsi="Arial" w:cs="Arial"/>
          <w:sz w:val="24"/>
          <w:szCs w:val="24"/>
        </w:rPr>
        <w:t xml:space="preserve">will </w:t>
      </w:r>
      <w:r w:rsidRPr="00592A51">
        <w:rPr>
          <w:rFonts w:ascii="Arial" w:hAnsi="Arial" w:cs="Arial"/>
          <w:sz w:val="24"/>
          <w:szCs w:val="24"/>
        </w:rPr>
        <w:t xml:space="preserve">exist at the Company, Battalion, and Brigade organizational levels in FY 2025 and identify the DOTMLPF-P recommendations </w:t>
      </w:r>
      <w:r w:rsidRPr="00592A51">
        <w:rPr>
          <w:rFonts w:ascii="Arial" w:hAnsi="Arial" w:cs="Arial"/>
          <w:sz w:val="24"/>
          <w:szCs w:val="24"/>
        </w:rPr>
        <w:lastRenderedPageBreak/>
        <w:t>t</w:t>
      </w:r>
      <w:r>
        <w:rPr>
          <w:rFonts w:ascii="Arial" w:hAnsi="Arial" w:cs="Arial"/>
          <w:sz w:val="24"/>
          <w:szCs w:val="24"/>
        </w:rPr>
        <w:t>o assist in</w:t>
      </w:r>
      <w:r w:rsidRPr="00592A51">
        <w:rPr>
          <w:rFonts w:ascii="Arial" w:hAnsi="Arial" w:cs="Arial"/>
          <w:sz w:val="24"/>
          <w:szCs w:val="24"/>
        </w:rPr>
        <w:t xml:space="preserve"> mitigat</w:t>
      </w:r>
      <w:r>
        <w:rPr>
          <w:rFonts w:ascii="Arial" w:hAnsi="Arial" w:cs="Arial"/>
          <w:sz w:val="24"/>
          <w:szCs w:val="24"/>
        </w:rPr>
        <w:t>ing</w:t>
      </w:r>
      <w:r w:rsidRPr="00592A51">
        <w:rPr>
          <w:rFonts w:ascii="Arial" w:hAnsi="Arial" w:cs="Arial"/>
          <w:sz w:val="24"/>
          <w:szCs w:val="24"/>
        </w:rPr>
        <w:t xml:space="preserve"> those gaps.</w:t>
      </w:r>
      <w:r>
        <w:rPr>
          <w:rFonts w:ascii="Arial" w:hAnsi="Arial" w:cs="Arial"/>
          <w:sz w:val="24"/>
          <w:szCs w:val="24"/>
        </w:rPr>
        <w:t xml:space="preserve">  TCM-</w:t>
      </w:r>
      <w:r w:rsidRPr="00D85A9E">
        <w:rPr>
          <w:rFonts w:ascii="Arial" w:hAnsi="Arial" w:cs="Arial"/>
          <w:sz w:val="24"/>
          <w:szCs w:val="24"/>
        </w:rPr>
        <w:t xml:space="preserve">BCT Mission Command will provide a report summarizing specific details at a later date. </w:t>
      </w:r>
    </w:p>
    <w:p w:rsidR="006339EF" w:rsidRDefault="006339EF" w:rsidP="006339EF">
      <w:pPr>
        <w:pStyle w:val="PlainText"/>
        <w:ind w:firstLine="720"/>
        <w:jc w:val="both"/>
        <w:rPr>
          <w:rFonts w:ascii="Arial" w:hAnsi="Arial" w:cs="Arial"/>
          <w:sz w:val="24"/>
          <w:szCs w:val="24"/>
        </w:rPr>
      </w:pPr>
      <w:r w:rsidRPr="00D85A9E">
        <w:rPr>
          <w:rFonts w:ascii="Arial" w:hAnsi="Arial" w:cs="Arial"/>
          <w:sz w:val="24"/>
          <w:szCs w:val="24"/>
        </w:rPr>
        <w:t>2)  Ron Kuykendall inform</w:t>
      </w:r>
      <w:r>
        <w:rPr>
          <w:rFonts w:ascii="Arial" w:hAnsi="Arial" w:cs="Arial"/>
          <w:sz w:val="24"/>
          <w:szCs w:val="24"/>
        </w:rPr>
        <w:t>ed</w:t>
      </w:r>
      <w:r w:rsidRPr="00D85A9E">
        <w:rPr>
          <w:rFonts w:ascii="Arial" w:hAnsi="Arial" w:cs="Arial"/>
          <w:sz w:val="24"/>
          <w:szCs w:val="24"/>
        </w:rPr>
        <w:t xml:space="preserve"> PM MBTS and </w:t>
      </w:r>
      <w:r>
        <w:rPr>
          <w:rFonts w:ascii="Arial" w:hAnsi="Arial" w:cs="Arial"/>
          <w:sz w:val="24"/>
          <w:szCs w:val="24"/>
        </w:rPr>
        <w:t xml:space="preserve">PM </w:t>
      </w:r>
      <w:r w:rsidRPr="00D85A9E">
        <w:rPr>
          <w:rFonts w:ascii="Arial" w:hAnsi="Arial" w:cs="Arial"/>
          <w:sz w:val="24"/>
          <w:szCs w:val="24"/>
        </w:rPr>
        <w:t xml:space="preserve">AFV that </w:t>
      </w:r>
      <w:r>
        <w:rPr>
          <w:rFonts w:ascii="Arial" w:hAnsi="Arial" w:cs="Arial"/>
          <w:sz w:val="24"/>
          <w:szCs w:val="24"/>
        </w:rPr>
        <w:t xml:space="preserve">TCM ABCT will </w:t>
      </w:r>
      <w:r w:rsidRPr="00D85A9E">
        <w:rPr>
          <w:rFonts w:ascii="Arial" w:hAnsi="Arial" w:cs="Arial"/>
          <w:sz w:val="24"/>
          <w:szCs w:val="24"/>
        </w:rPr>
        <w:t>no longer pursu</w:t>
      </w:r>
      <w:r>
        <w:rPr>
          <w:rFonts w:ascii="Arial" w:hAnsi="Arial" w:cs="Arial"/>
          <w:sz w:val="24"/>
          <w:szCs w:val="24"/>
        </w:rPr>
        <w:t>e</w:t>
      </w:r>
      <w:r w:rsidRPr="00D85A9E">
        <w:rPr>
          <w:rFonts w:ascii="Arial" w:hAnsi="Arial" w:cs="Arial"/>
          <w:sz w:val="24"/>
          <w:szCs w:val="24"/>
        </w:rPr>
        <w:t xml:space="preserve"> </w:t>
      </w:r>
      <w:r>
        <w:rPr>
          <w:rFonts w:ascii="Arial" w:hAnsi="Arial" w:cs="Arial"/>
          <w:sz w:val="24"/>
          <w:szCs w:val="24"/>
        </w:rPr>
        <w:t xml:space="preserve">evaluations of </w:t>
      </w:r>
      <w:r w:rsidRPr="00511294">
        <w:rPr>
          <w:rFonts w:ascii="Arial" w:hAnsi="Arial" w:cs="Arial"/>
          <w:sz w:val="24"/>
          <w:szCs w:val="24"/>
        </w:rPr>
        <w:t>BFT objectives</w:t>
      </w:r>
      <w:r>
        <w:rPr>
          <w:rFonts w:ascii="Arial" w:hAnsi="Arial" w:cs="Arial"/>
          <w:sz w:val="24"/>
          <w:szCs w:val="24"/>
        </w:rPr>
        <w:t>,</w:t>
      </w:r>
      <w:r w:rsidRPr="00511294">
        <w:rPr>
          <w:rFonts w:ascii="Arial" w:hAnsi="Arial" w:cs="Arial"/>
          <w:sz w:val="24"/>
          <w:szCs w:val="24"/>
        </w:rPr>
        <w:t xml:space="preserve"> </w:t>
      </w:r>
      <w:r>
        <w:rPr>
          <w:rFonts w:ascii="Arial" w:hAnsi="Arial" w:cs="Arial"/>
          <w:sz w:val="24"/>
          <w:szCs w:val="24"/>
        </w:rPr>
        <w:t xml:space="preserve">submitted </w:t>
      </w:r>
      <w:r w:rsidRPr="00511294">
        <w:rPr>
          <w:rFonts w:ascii="Arial" w:hAnsi="Arial" w:cs="Arial"/>
          <w:sz w:val="24"/>
          <w:szCs w:val="24"/>
        </w:rPr>
        <w:t>for NIE 16.1. These objectives are: Latency between BFT2 and BFT1 and TARDEC's Bradley BFT2 solution.</w:t>
      </w:r>
      <w:r>
        <w:rPr>
          <w:rFonts w:ascii="Arial" w:hAnsi="Arial" w:cs="Arial"/>
          <w:sz w:val="24"/>
          <w:szCs w:val="24"/>
        </w:rPr>
        <w:t xml:space="preserve">  TCM ABCT coordinate for an operational evaluation of the Bradley BFT2 solution at another location. </w:t>
      </w:r>
      <w:r w:rsidRPr="00511294">
        <w:rPr>
          <w:rFonts w:ascii="Arial" w:hAnsi="Arial" w:cs="Arial"/>
          <w:sz w:val="24"/>
          <w:szCs w:val="24"/>
        </w:rPr>
        <w:t xml:space="preserve">  </w:t>
      </w:r>
    </w:p>
    <w:p w:rsidR="000547FD" w:rsidRPr="00957604" w:rsidRDefault="006339EF" w:rsidP="006339EF">
      <w:pPr>
        <w:pStyle w:val="PlainText"/>
        <w:ind w:firstLine="720"/>
        <w:jc w:val="both"/>
        <w:rPr>
          <w:rFonts w:ascii="Arial" w:hAnsi="Arial" w:cs="Arial"/>
          <w:sz w:val="24"/>
          <w:szCs w:val="24"/>
        </w:rPr>
      </w:pPr>
      <w:r>
        <w:rPr>
          <w:rFonts w:ascii="Arial" w:hAnsi="Arial" w:cs="Arial"/>
          <w:sz w:val="24"/>
          <w:szCs w:val="24"/>
        </w:rPr>
        <w:t xml:space="preserve">3)  </w:t>
      </w:r>
      <w:r w:rsidRPr="00511294">
        <w:rPr>
          <w:rFonts w:ascii="Arial" w:hAnsi="Arial" w:cs="Arial"/>
          <w:sz w:val="24"/>
          <w:szCs w:val="24"/>
        </w:rPr>
        <w:t>TCM ABCT</w:t>
      </w:r>
      <w:r>
        <w:rPr>
          <w:rFonts w:ascii="Arial" w:hAnsi="Arial" w:cs="Arial"/>
          <w:sz w:val="24"/>
          <w:szCs w:val="24"/>
        </w:rPr>
        <w:t>’s network team</w:t>
      </w:r>
      <w:r w:rsidRPr="00511294">
        <w:rPr>
          <w:rFonts w:ascii="Arial" w:hAnsi="Arial" w:cs="Arial"/>
          <w:sz w:val="24"/>
          <w:szCs w:val="24"/>
        </w:rPr>
        <w:t xml:space="preserve"> will continue to monitor </w:t>
      </w:r>
      <w:r>
        <w:rPr>
          <w:rFonts w:ascii="Arial" w:hAnsi="Arial" w:cs="Arial"/>
          <w:sz w:val="24"/>
          <w:szCs w:val="24"/>
        </w:rPr>
        <w:t>1CD’s transition from EPLRS to BFT based systems within their ABCTs.  One unique action is the t</w:t>
      </w:r>
      <w:r w:rsidRPr="00511294">
        <w:rPr>
          <w:rFonts w:ascii="Arial" w:hAnsi="Arial" w:cs="Arial"/>
          <w:sz w:val="24"/>
          <w:szCs w:val="24"/>
        </w:rPr>
        <w:t xml:space="preserve">ransfer </w:t>
      </w:r>
      <w:r>
        <w:rPr>
          <w:rFonts w:ascii="Arial" w:hAnsi="Arial" w:cs="Arial"/>
          <w:sz w:val="24"/>
          <w:szCs w:val="24"/>
        </w:rPr>
        <w:t>of 1</w:t>
      </w:r>
      <w:r w:rsidRPr="00511294">
        <w:rPr>
          <w:rFonts w:ascii="Arial" w:hAnsi="Arial" w:cs="Arial"/>
          <w:sz w:val="24"/>
          <w:szCs w:val="24"/>
        </w:rPr>
        <w:t xml:space="preserve">/5AR </w:t>
      </w:r>
      <w:r>
        <w:rPr>
          <w:rFonts w:ascii="Arial" w:hAnsi="Arial" w:cs="Arial"/>
          <w:sz w:val="24"/>
          <w:szCs w:val="24"/>
        </w:rPr>
        <w:t xml:space="preserve">in </w:t>
      </w:r>
      <w:r w:rsidRPr="00511294">
        <w:rPr>
          <w:rFonts w:ascii="Arial" w:hAnsi="Arial" w:cs="Arial"/>
          <w:sz w:val="24"/>
          <w:szCs w:val="24"/>
        </w:rPr>
        <w:t xml:space="preserve">2/1CD to become 1/37AR </w:t>
      </w:r>
      <w:r>
        <w:rPr>
          <w:rFonts w:ascii="Arial" w:hAnsi="Arial" w:cs="Arial"/>
          <w:sz w:val="24"/>
          <w:szCs w:val="24"/>
        </w:rPr>
        <w:t>with</w:t>
      </w:r>
      <w:r w:rsidRPr="00511294">
        <w:rPr>
          <w:rFonts w:ascii="Arial" w:hAnsi="Arial" w:cs="Arial"/>
          <w:sz w:val="24"/>
          <w:szCs w:val="24"/>
        </w:rPr>
        <w:t>in 2/1AD.  T</w:t>
      </w:r>
      <w:r>
        <w:rPr>
          <w:rFonts w:ascii="Arial" w:hAnsi="Arial" w:cs="Arial"/>
          <w:sz w:val="24"/>
          <w:szCs w:val="24"/>
        </w:rPr>
        <w:t>he</w:t>
      </w:r>
      <w:r w:rsidRPr="00511294">
        <w:rPr>
          <w:rFonts w:ascii="Arial" w:hAnsi="Arial" w:cs="Arial"/>
          <w:sz w:val="24"/>
          <w:szCs w:val="24"/>
        </w:rPr>
        <w:t xml:space="preserve"> unit is </w:t>
      </w:r>
      <w:r>
        <w:rPr>
          <w:rFonts w:ascii="Arial" w:hAnsi="Arial" w:cs="Arial"/>
          <w:sz w:val="24"/>
          <w:szCs w:val="24"/>
        </w:rPr>
        <w:t xml:space="preserve">currently </w:t>
      </w:r>
      <w:r w:rsidRPr="00511294">
        <w:rPr>
          <w:rFonts w:ascii="Arial" w:hAnsi="Arial" w:cs="Arial"/>
          <w:sz w:val="24"/>
          <w:szCs w:val="24"/>
        </w:rPr>
        <w:t>an EPLRS BN.</w:t>
      </w:r>
      <w:r>
        <w:rPr>
          <w:rFonts w:ascii="Arial" w:hAnsi="Arial" w:cs="Arial"/>
          <w:sz w:val="24"/>
          <w:szCs w:val="24"/>
        </w:rPr>
        <w:t xml:space="preserve">  This </w:t>
      </w:r>
      <w:r w:rsidRPr="00511294">
        <w:rPr>
          <w:rFonts w:ascii="Arial" w:hAnsi="Arial" w:cs="Arial"/>
          <w:sz w:val="24"/>
          <w:szCs w:val="24"/>
        </w:rPr>
        <w:t xml:space="preserve">BN will require </w:t>
      </w:r>
      <w:r>
        <w:rPr>
          <w:rFonts w:ascii="Arial" w:hAnsi="Arial" w:cs="Arial"/>
          <w:sz w:val="24"/>
          <w:szCs w:val="24"/>
        </w:rPr>
        <w:t xml:space="preserve">a transition from EPLRS to BFT, at Ft. Bliss or Ft. Hood TX., </w:t>
      </w:r>
      <w:r w:rsidRPr="00511294">
        <w:rPr>
          <w:rFonts w:ascii="Arial" w:hAnsi="Arial" w:cs="Arial"/>
          <w:sz w:val="24"/>
          <w:szCs w:val="24"/>
        </w:rPr>
        <w:t xml:space="preserve">IOT </w:t>
      </w:r>
      <w:r>
        <w:rPr>
          <w:rFonts w:ascii="Arial" w:hAnsi="Arial" w:cs="Arial"/>
          <w:sz w:val="24"/>
          <w:szCs w:val="24"/>
        </w:rPr>
        <w:t xml:space="preserve">achieve </w:t>
      </w:r>
      <w:r w:rsidRPr="00511294">
        <w:rPr>
          <w:rFonts w:ascii="Arial" w:hAnsi="Arial" w:cs="Arial"/>
          <w:sz w:val="24"/>
          <w:szCs w:val="24"/>
        </w:rPr>
        <w:t>compatibility with</w:t>
      </w:r>
      <w:r>
        <w:rPr>
          <w:rFonts w:ascii="Arial" w:hAnsi="Arial" w:cs="Arial"/>
          <w:sz w:val="24"/>
          <w:szCs w:val="24"/>
        </w:rPr>
        <w:t xml:space="preserve">in </w:t>
      </w:r>
      <w:r w:rsidRPr="00511294">
        <w:rPr>
          <w:rFonts w:ascii="Arial" w:hAnsi="Arial" w:cs="Arial"/>
          <w:sz w:val="24"/>
          <w:szCs w:val="24"/>
        </w:rPr>
        <w:t>2/1AD.</w:t>
      </w:r>
    </w:p>
    <w:p w:rsidR="000547FD" w:rsidRPr="00957604" w:rsidRDefault="000547FD" w:rsidP="000547FD">
      <w:pPr>
        <w:pStyle w:val="PlainText"/>
        <w:tabs>
          <w:tab w:val="left" w:pos="1080"/>
        </w:tabs>
        <w:ind w:left="720" w:hanging="450"/>
        <w:rPr>
          <w:rFonts w:ascii="Arial" w:hAnsi="Arial" w:cs="Arial"/>
          <w:sz w:val="24"/>
          <w:szCs w:val="24"/>
        </w:rPr>
      </w:pPr>
    </w:p>
    <w:p w:rsidR="003E059D" w:rsidRPr="00957604" w:rsidRDefault="003E059D" w:rsidP="000547FD">
      <w:pPr>
        <w:pStyle w:val="PlainText"/>
        <w:tabs>
          <w:tab w:val="left" w:pos="1080"/>
        </w:tabs>
        <w:ind w:left="720" w:hanging="450"/>
        <w:rPr>
          <w:rFonts w:ascii="Arial" w:hAnsi="Arial" w:cs="Arial"/>
          <w:b/>
          <w:sz w:val="24"/>
          <w:szCs w:val="24"/>
        </w:rPr>
      </w:pPr>
      <w:r w:rsidRPr="00957604">
        <w:rPr>
          <w:rFonts w:ascii="Arial" w:hAnsi="Arial" w:cs="Arial"/>
          <w:b/>
          <w:sz w:val="24"/>
          <w:szCs w:val="24"/>
        </w:rPr>
        <w:t>Training, Leader Development, and Safety Integration (TLS):</w:t>
      </w:r>
    </w:p>
    <w:p w:rsidR="00277BD8" w:rsidRDefault="00A47A9B" w:rsidP="00A47A9B">
      <w:pPr>
        <w:pStyle w:val="PlainText"/>
        <w:ind w:firstLine="720"/>
        <w:jc w:val="both"/>
        <w:rPr>
          <w:rFonts w:ascii="Arial" w:hAnsi="Arial" w:cs="Arial"/>
          <w:sz w:val="24"/>
          <w:szCs w:val="24"/>
        </w:rPr>
      </w:pPr>
      <w:r>
        <w:rPr>
          <w:rFonts w:ascii="Arial" w:hAnsi="Arial" w:cs="Arial"/>
          <w:sz w:val="24"/>
          <w:szCs w:val="24"/>
        </w:rPr>
        <w:t xml:space="preserve">1)  Mr. McCrea and Mr. Granen are supporting </w:t>
      </w:r>
      <w:r w:rsidRPr="00A47A9B">
        <w:rPr>
          <w:rFonts w:ascii="Arial" w:hAnsi="Arial" w:cs="Arial"/>
          <w:i/>
          <w:sz w:val="24"/>
          <w:szCs w:val="24"/>
        </w:rPr>
        <w:t>Operation Combined Resolve IV</w:t>
      </w:r>
      <w:r w:rsidR="00796CBA">
        <w:rPr>
          <w:rFonts w:ascii="Arial" w:hAnsi="Arial" w:cs="Arial"/>
          <w:sz w:val="24"/>
          <w:szCs w:val="24"/>
        </w:rPr>
        <w:t xml:space="preserve">, </w:t>
      </w:r>
      <w:r>
        <w:rPr>
          <w:rFonts w:ascii="Arial" w:hAnsi="Arial" w:cs="Arial"/>
          <w:sz w:val="24"/>
          <w:szCs w:val="24"/>
        </w:rPr>
        <w:t>where t</w:t>
      </w:r>
      <w:r w:rsidRPr="00A47A9B">
        <w:rPr>
          <w:rFonts w:ascii="Arial" w:hAnsi="Arial" w:cs="Arial"/>
          <w:sz w:val="24"/>
          <w:szCs w:val="24"/>
        </w:rPr>
        <w:t>he</w:t>
      </w:r>
      <w:r>
        <w:rPr>
          <w:rFonts w:ascii="Arial" w:hAnsi="Arial" w:cs="Arial"/>
          <w:sz w:val="24"/>
          <w:szCs w:val="24"/>
        </w:rPr>
        <w:t xml:space="preserve"> </w:t>
      </w:r>
      <w:r w:rsidRPr="00A47A9B">
        <w:rPr>
          <w:rFonts w:ascii="Arial" w:hAnsi="Arial" w:cs="Arial"/>
          <w:sz w:val="24"/>
          <w:szCs w:val="24"/>
        </w:rPr>
        <w:t xml:space="preserve">Army will exercise its regionally aligned forces to Europe </w:t>
      </w:r>
      <w:r>
        <w:rPr>
          <w:rFonts w:ascii="Arial" w:hAnsi="Arial" w:cs="Arial"/>
          <w:sz w:val="24"/>
          <w:szCs w:val="24"/>
        </w:rPr>
        <w:t xml:space="preserve">(1/3ID ABCT) </w:t>
      </w:r>
      <w:r w:rsidRPr="00A47A9B">
        <w:rPr>
          <w:rFonts w:ascii="Arial" w:hAnsi="Arial" w:cs="Arial"/>
          <w:sz w:val="24"/>
          <w:szCs w:val="24"/>
        </w:rPr>
        <w:t>at the Hohenfels training areas</w:t>
      </w:r>
      <w:r>
        <w:rPr>
          <w:rFonts w:ascii="Arial" w:hAnsi="Arial" w:cs="Arial"/>
          <w:sz w:val="24"/>
          <w:szCs w:val="24"/>
        </w:rPr>
        <w:t xml:space="preserve"> from M</w:t>
      </w:r>
      <w:r w:rsidRPr="00A47A9B">
        <w:rPr>
          <w:rFonts w:ascii="Arial" w:hAnsi="Arial" w:cs="Arial"/>
          <w:sz w:val="24"/>
          <w:szCs w:val="24"/>
        </w:rPr>
        <w:t xml:space="preserve">ay </w:t>
      </w:r>
      <w:r>
        <w:rPr>
          <w:rFonts w:ascii="Arial" w:hAnsi="Arial" w:cs="Arial"/>
          <w:sz w:val="24"/>
          <w:szCs w:val="24"/>
        </w:rPr>
        <w:t>25</w:t>
      </w:r>
      <w:r w:rsidRPr="00A47A9B">
        <w:rPr>
          <w:rFonts w:ascii="Arial" w:hAnsi="Arial" w:cs="Arial"/>
          <w:sz w:val="24"/>
          <w:szCs w:val="24"/>
          <w:vertAlign w:val="superscript"/>
        </w:rPr>
        <w:t>th</w:t>
      </w:r>
      <w:r>
        <w:rPr>
          <w:rFonts w:ascii="Arial" w:hAnsi="Arial" w:cs="Arial"/>
          <w:sz w:val="24"/>
          <w:szCs w:val="24"/>
        </w:rPr>
        <w:t xml:space="preserve"> to </w:t>
      </w:r>
      <w:r w:rsidRPr="00A47A9B">
        <w:rPr>
          <w:rFonts w:ascii="Arial" w:hAnsi="Arial" w:cs="Arial"/>
          <w:sz w:val="24"/>
          <w:szCs w:val="24"/>
        </w:rPr>
        <w:t>June</w:t>
      </w:r>
      <w:r>
        <w:rPr>
          <w:rFonts w:ascii="Arial" w:hAnsi="Arial" w:cs="Arial"/>
          <w:sz w:val="24"/>
          <w:szCs w:val="24"/>
        </w:rPr>
        <w:t xml:space="preserve"> 4</w:t>
      </w:r>
      <w:r w:rsidRPr="00A47A9B">
        <w:rPr>
          <w:rFonts w:ascii="Arial" w:hAnsi="Arial" w:cs="Arial"/>
          <w:sz w:val="24"/>
          <w:szCs w:val="24"/>
          <w:vertAlign w:val="superscript"/>
        </w:rPr>
        <w:t>th</w:t>
      </w:r>
      <w:r>
        <w:rPr>
          <w:rFonts w:ascii="Arial" w:hAnsi="Arial" w:cs="Arial"/>
          <w:sz w:val="24"/>
          <w:szCs w:val="24"/>
        </w:rPr>
        <w:t xml:space="preserve">.  </w:t>
      </w:r>
      <w:r w:rsidRPr="00A47A9B">
        <w:rPr>
          <w:rFonts w:ascii="Arial" w:hAnsi="Arial" w:cs="Arial"/>
          <w:sz w:val="24"/>
          <w:szCs w:val="24"/>
        </w:rPr>
        <w:t>Combined Resolve is a series of bi-annual USA</w:t>
      </w:r>
      <w:r>
        <w:rPr>
          <w:rFonts w:ascii="Arial" w:hAnsi="Arial" w:cs="Arial"/>
          <w:sz w:val="24"/>
          <w:szCs w:val="24"/>
        </w:rPr>
        <w:t>R</w:t>
      </w:r>
      <w:r w:rsidRPr="00A47A9B">
        <w:rPr>
          <w:rFonts w:ascii="Arial" w:hAnsi="Arial" w:cs="Arial"/>
          <w:sz w:val="24"/>
          <w:szCs w:val="24"/>
        </w:rPr>
        <w:t>E</w:t>
      </w:r>
      <w:r>
        <w:rPr>
          <w:rFonts w:ascii="Arial" w:hAnsi="Arial" w:cs="Arial"/>
          <w:sz w:val="24"/>
          <w:szCs w:val="24"/>
        </w:rPr>
        <w:t>UR</w:t>
      </w:r>
      <w:r w:rsidRPr="00A47A9B">
        <w:rPr>
          <w:rFonts w:ascii="Arial" w:hAnsi="Arial" w:cs="Arial"/>
          <w:sz w:val="24"/>
          <w:szCs w:val="24"/>
        </w:rPr>
        <w:t xml:space="preserve"> exercises designed to train participants to function together in a multinational and integrated environment and train Army rotational forces to Europe to be more flexible, agile and better able to operate alongside Allies and partners in the region.</w:t>
      </w:r>
      <w:r>
        <w:rPr>
          <w:rFonts w:ascii="Arial" w:hAnsi="Arial" w:cs="Arial"/>
          <w:sz w:val="24"/>
          <w:szCs w:val="24"/>
        </w:rPr>
        <w:t xml:space="preserve">  </w:t>
      </w:r>
      <w:r w:rsidRPr="00A47A9B">
        <w:rPr>
          <w:rFonts w:ascii="Arial" w:hAnsi="Arial" w:cs="Arial"/>
          <w:sz w:val="24"/>
          <w:szCs w:val="24"/>
        </w:rPr>
        <w:t xml:space="preserve">Combined Resolve IV will feature more than 4,700 participants from 10 NATO Allies including Albania, Bulgaria, Croatia, the Czech Republic, Denmark, Italy, Latvia, Romania, Slovenia, and 3 partner nations of </w:t>
      </w:r>
      <w:r w:rsidRPr="00A47A9B">
        <w:rPr>
          <w:rFonts w:ascii="Arial" w:hAnsi="Arial" w:cs="Arial"/>
          <w:sz w:val="24"/>
          <w:szCs w:val="24"/>
        </w:rPr>
        <w:lastRenderedPageBreak/>
        <w:t>Moldova, Montenegro and Serbia.</w:t>
      </w:r>
      <w:r w:rsidRPr="00A47A9B">
        <w:t xml:space="preserve"> </w:t>
      </w:r>
      <w:r w:rsidR="00836D60" w:rsidRPr="00836D60">
        <w:rPr>
          <w:rFonts w:ascii="Arial" w:hAnsi="Arial" w:cs="Arial"/>
          <w:sz w:val="24"/>
          <w:szCs w:val="24"/>
        </w:rPr>
        <w:t xml:space="preserve">Learn more here: </w:t>
      </w:r>
      <w:hyperlink r:id="rId12" w:history="1">
        <w:r w:rsidR="00836D60" w:rsidRPr="00C579FB">
          <w:rPr>
            <w:rStyle w:val="Hyperlink"/>
            <w:rFonts w:ascii="Arial" w:hAnsi="Arial" w:cs="Arial"/>
            <w:sz w:val="24"/>
            <w:szCs w:val="24"/>
          </w:rPr>
          <w:t>http://www.eur.army.mil/jmtc/CombinedResolve.html</w:t>
        </w:r>
      </w:hyperlink>
    </w:p>
    <w:p w:rsidR="002B4570" w:rsidRPr="00957604" w:rsidRDefault="002B4570" w:rsidP="00DB4FEB">
      <w:pPr>
        <w:pStyle w:val="PlainText"/>
        <w:ind w:firstLine="270"/>
        <w:jc w:val="both"/>
        <w:rPr>
          <w:rFonts w:ascii="Arial" w:hAnsi="Arial" w:cs="Arial"/>
          <w:b/>
          <w:sz w:val="24"/>
          <w:szCs w:val="24"/>
        </w:rPr>
      </w:pPr>
      <w:bookmarkStart w:id="3" w:name="OLE_LINK7"/>
      <w:bookmarkStart w:id="4" w:name="OLE_LINK8"/>
    </w:p>
    <w:p w:rsidR="00A64FE1" w:rsidRPr="003627BD" w:rsidRDefault="0043595A" w:rsidP="00A64FE1">
      <w:pPr>
        <w:pStyle w:val="PlainText"/>
        <w:ind w:firstLine="270"/>
        <w:contextualSpacing/>
        <w:jc w:val="both"/>
        <w:rPr>
          <w:rFonts w:ascii="Arial" w:hAnsi="Arial" w:cs="Arial"/>
          <w:sz w:val="24"/>
          <w:szCs w:val="24"/>
        </w:rPr>
      </w:pPr>
      <w:bookmarkStart w:id="5" w:name="OLE_LINK9"/>
      <w:bookmarkStart w:id="6" w:name="OLE_LINK10"/>
      <w:bookmarkEnd w:id="3"/>
      <w:bookmarkEnd w:id="4"/>
      <w:r>
        <w:rPr>
          <w:rFonts w:ascii="Arial" w:hAnsi="Arial" w:cs="Arial"/>
          <w:b/>
          <w:sz w:val="24"/>
          <w:szCs w:val="24"/>
        </w:rPr>
        <w:t>e</w:t>
      </w:r>
      <w:r w:rsidR="00A64FE1" w:rsidRPr="003627BD">
        <w:rPr>
          <w:rFonts w:ascii="Arial" w:hAnsi="Arial" w:cs="Arial"/>
          <w:b/>
          <w:sz w:val="24"/>
          <w:szCs w:val="24"/>
        </w:rPr>
        <w:t xml:space="preserve">. Large Caliber Ammo:  </w:t>
      </w:r>
    </w:p>
    <w:p w:rsidR="00D910A9" w:rsidRDefault="00D910A9" w:rsidP="00D910A9">
      <w:pPr>
        <w:pStyle w:val="PlainText"/>
        <w:tabs>
          <w:tab w:val="left" w:pos="1080"/>
        </w:tabs>
        <w:ind w:firstLine="720"/>
        <w:contextualSpacing/>
        <w:jc w:val="both"/>
        <w:rPr>
          <w:rFonts w:ascii="Arial" w:hAnsi="Arial" w:cs="Arial"/>
          <w:sz w:val="24"/>
          <w:szCs w:val="24"/>
        </w:rPr>
      </w:pPr>
      <w:r>
        <w:rPr>
          <w:rFonts w:ascii="Arial" w:hAnsi="Arial" w:cs="Arial"/>
          <w:sz w:val="24"/>
          <w:szCs w:val="24"/>
        </w:rPr>
        <w:t>1) Mr. Kuamoo</w:t>
      </w:r>
      <w:r w:rsidRPr="00D74FCC">
        <w:rPr>
          <w:rFonts w:ascii="Arial" w:hAnsi="Arial" w:cs="Arial"/>
          <w:sz w:val="24"/>
          <w:szCs w:val="24"/>
        </w:rPr>
        <w:t xml:space="preserve"> </w:t>
      </w:r>
      <w:r>
        <w:rPr>
          <w:rFonts w:ascii="Arial" w:hAnsi="Arial" w:cs="Arial"/>
          <w:sz w:val="24"/>
          <w:szCs w:val="24"/>
        </w:rPr>
        <w:t>observing tank gunnery with B company, 1-81 Armor at Hastings Range.  This gunnery is in support of new Soldier training, main gun ammunition performing as designed.</w:t>
      </w:r>
    </w:p>
    <w:p w:rsidR="008309A8" w:rsidRDefault="00D910A9" w:rsidP="00D910A9">
      <w:pPr>
        <w:pStyle w:val="PlainText"/>
        <w:tabs>
          <w:tab w:val="left" w:pos="1080"/>
        </w:tabs>
        <w:ind w:firstLine="720"/>
        <w:contextualSpacing/>
        <w:jc w:val="both"/>
        <w:rPr>
          <w:rFonts w:ascii="Arial" w:hAnsi="Arial" w:cs="Arial"/>
          <w:sz w:val="24"/>
          <w:szCs w:val="24"/>
        </w:rPr>
      </w:pPr>
      <w:r>
        <w:rPr>
          <w:rFonts w:ascii="Arial" w:hAnsi="Arial" w:cs="Arial"/>
          <w:sz w:val="24"/>
          <w:szCs w:val="24"/>
        </w:rPr>
        <w:t>2)  Mr. Kuamoo finalizing mission to accompany 8 armor Master Gunners to visit the Iowa Army Ammunition Plant in Burlington, IA</w:t>
      </w:r>
    </w:p>
    <w:bookmarkEnd w:id="5"/>
    <w:bookmarkEnd w:id="6"/>
    <w:p w:rsidR="00BB7972" w:rsidRPr="007E0AF5" w:rsidRDefault="008309A8" w:rsidP="008309A8">
      <w:pPr>
        <w:pStyle w:val="PlainText"/>
        <w:tabs>
          <w:tab w:val="left" w:pos="1080"/>
        </w:tabs>
        <w:ind w:left="720"/>
        <w:contextualSpacing/>
        <w:jc w:val="both"/>
        <w:rPr>
          <w:rFonts w:ascii="Arial" w:hAnsi="Arial" w:cs="Arial"/>
          <w:sz w:val="24"/>
        </w:rPr>
      </w:pPr>
      <w:r w:rsidRPr="007E0AF5">
        <w:rPr>
          <w:rFonts w:ascii="Arial" w:hAnsi="Arial" w:cs="Arial"/>
          <w:sz w:val="24"/>
        </w:rPr>
        <w:t xml:space="preserve"> </w:t>
      </w:r>
    </w:p>
    <w:p w:rsidR="007E0AF5" w:rsidRPr="007E0AF5" w:rsidRDefault="0043595A" w:rsidP="007E0AF5">
      <w:pPr>
        <w:pStyle w:val="PlainText"/>
        <w:tabs>
          <w:tab w:val="left" w:pos="1080"/>
        </w:tabs>
        <w:ind w:left="720" w:hanging="450"/>
        <w:contextualSpacing/>
        <w:jc w:val="both"/>
        <w:rPr>
          <w:rFonts w:ascii="Arial" w:hAnsi="Arial" w:cs="Arial"/>
          <w:sz w:val="24"/>
          <w:szCs w:val="24"/>
        </w:rPr>
      </w:pPr>
      <w:r>
        <w:rPr>
          <w:rFonts w:ascii="Arial" w:hAnsi="Arial" w:cs="Arial"/>
          <w:b/>
          <w:sz w:val="24"/>
          <w:szCs w:val="24"/>
        </w:rPr>
        <w:t>f</w:t>
      </w:r>
      <w:r w:rsidR="00B62838" w:rsidRPr="007E0AF5">
        <w:rPr>
          <w:rFonts w:ascii="Arial" w:hAnsi="Arial" w:cs="Arial"/>
          <w:b/>
          <w:sz w:val="24"/>
          <w:szCs w:val="24"/>
        </w:rPr>
        <w:t>. Sustainment and Systems Integration</w:t>
      </w:r>
      <w:bookmarkStart w:id="7" w:name="OLE_LINK11"/>
      <w:bookmarkStart w:id="8" w:name="OLE_LINK12"/>
      <w:r w:rsidR="007E0AF5" w:rsidRPr="007E0AF5">
        <w:rPr>
          <w:rFonts w:ascii="Arial" w:hAnsi="Arial" w:cs="Arial"/>
          <w:b/>
          <w:sz w:val="24"/>
          <w:szCs w:val="24"/>
        </w:rPr>
        <w:t>:</w:t>
      </w:r>
    </w:p>
    <w:p w:rsidR="008C51A9" w:rsidRPr="00BB1D26" w:rsidRDefault="007E0AF5" w:rsidP="000128E6">
      <w:pPr>
        <w:pStyle w:val="PlainText"/>
        <w:tabs>
          <w:tab w:val="left" w:pos="1080"/>
        </w:tabs>
        <w:ind w:firstLine="720"/>
        <w:contextualSpacing/>
        <w:jc w:val="both"/>
        <w:rPr>
          <w:rFonts w:ascii="Arial" w:hAnsi="Arial" w:cs="Arial"/>
          <w:sz w:val="24"/>
          <w:szCs w:val="24"/>
        </w:rPr>
      </w:pPr>
      <w:r w:rsidRPr="007E0AF5">
        <w:rPr>
          <w:rFonts w:ascii="Arial" w:hAnsi="Arial" w:cs="Arial"/>
          <w:sz w:val="24"/>
          <w:szCs w:val="24"/>
        </w:rPr>
        <w:t xml:space="preserve">1)  </w:t>
      </w:r>
      <w:r w:rsidR="000128E6" w:rsidRPr="000128E6">
        <w:rPr>
          <w:rFonts w:ascii="Arial" w:hAnsi="Arial" w:cs="Arial"/>
          <w:sz w:val="24"/>
          <w:szCs w:val="24"/>
        </w:rPr>
        <w:t xml:space="preserve">Mr. Harper is currently working ABCT fuel issues voiced by BDE and BN CDRs.  It was noted that 1 CD is receiving 5K and HEMTT tanker turn-in or lateral transfer instructions.  The new (current) MToE reflects the Tank Rack Module (TRM) will replace a number of HEMTT tankers.  The BSB will lose 15 M969 5K tankers which will be replaced by 18 HEMTT fuelers and 18 TRMs.  This action causes the BSB fuel capacity to drop by 20K GLs. The TRM has not have a full material release (FMR).  If the TRM passes IOT&amp;E, fielding probably will not start until 1QTFY16.  PM-PAWS is still working on the manuals and training material.  As of today DAG8 does not even have a fielding schedule for the TRM.  </w:t>
      </w:r>
      <w:r w:rsidRPr="00BB1D26">
        <w:rPr>
          <w:rFonts w:ascii="Arial" w:hAnsi="Arial" w:cs="Arial"/>
          <w:sz w:val="24"/>
          <w:szCs w:val="24"/>
        </w:rPr>
        <w:t xml:space="preserve"> </w:t>
      </w:r>
      <w:r w:rsidR="008C51A9" w:rsidRPr="00BB1D26">
        <w:rPr>
          <w:rFonts w:ascii="Arial" w:hAnsi="Arial" w:cs="Arial"/>
          <w:sz w:val="24"/>
          <w:szCs w:val="24"/>
        </w:rPr>
        <w:t xml:space="preserve">  </w:t>
      </w:r>
    </w:p>
    <w:p w:rsidR="00D15848" w:rsidRPr="00BB1D26" w:rsidRDefault="00D15848" w:rsidP="008C51A9">
      <w:pPr>
        <w:pStyle w:val="PlainText"/>
        <w:ind w:firstLine="720"/>
        <w:jc w:val="both"/>
        <w:rPr>
          <w:rFonts w:ascii="Arial" w:hAnsi="Arial" w:cs="Arial"/>
          <w:bCs/>
          <w:sz w:val="24"/>
          <w:szCs w:val="24"/>
        </w:rPr>
      </w:pPr>
    </w:p>
    <w:bookmarkEnd w:id="7"/>
    <w:bookmarkEnd w:id="8"/>
    <w:p w:rsidR="00DB2E6E" w:rsidRPr="00BB1D26" w:rsidRDefault="0043595A" w:rsidP="00DB2E6E">
      <w:pPr>
        <w:pStyle w:val="PlainText"/>
        <w:ind w:firstLine="270"/>
        <w:contextualSpacing/>
        <w:jc w:val="both"/>
        <w:rPr>
          <w:rFonts w:ascii="Arial" w:eastAsia="Calibri" w:hAnsi="Arial" w:cs="Arial"/>
          <w:b/>
          <w:sz w:val="24"/>
          <w:szCs w:val="24"/>
        </w:rPr>
      </w:pPr>
      <w:r>
        <w:rPr>
          <w:rFonts w:ascii="Arial" w:eastAsia="Calibri" w:hAnsi="Arial" w:cs="Arial"/>
          <w:b/>
          <w:sz w:val="24"/>
          <w:szCs w:val="24"/>
        </w:rPr>
        <w:t>g</w:t>
      </w:r>
      <w:r w:rsidR="00DB2E6E" w:rsidRPr="00BB1D26">
        <w:rPr>
          <w:rFonts w:ascii="Arial" w:eastAsia="Calibri" w:hAnsi="Arial" w:cs="Arial"/>
          <w:b/>
          <w:sz w:val="24"/>
          <w:szCs w:val="24"/>
        </w:rPr>
        <w:t>. Futures:</w:t>
      </w:r>
    </w:p>
    <w:p w:rsidR="00077EC2" w:rsidRPr="00077EC2" w:rsidRDefault="00C84374" w:rsidP="00077EC2">
      <w:pPr>
        <w:widowControl w:val="0"/>
        <w:autoSpaceDE w:val="0"/>
        <w:autoSpaceDN w:val="0"/>
        <w:adjustRightInd w:val="0"/>
        <w:ind w:firstLine="720"/>
        <w:jc w:val="both"/>
        <w:rPr>
          <w:rFonts w:cs="Arial"/>
          <w:color w:val="000000"/>
          <w:sz w:val="24"/>
          <w:szCs w:val="24"/>
        </w:rPr>
      </w:pPr>
      <w:r>
        <w:rPr>
          <w:rFonts w:cs="Arial"/>
          <w:sz w:val="24"/>
          <w:szCs w:val="24"/>
        </w:rPr>
        <w:t xml:space="preserve">1)  </w:t>
      </w:r>
      <w:r w:rsidR="00BB1D26" w:rsidRPr="00BB1D26">
        <w:rPr>
          <w:rFonts w:cs="Arial"/>
          <w:sz w:val="24"/>
          <w:szCs w:val="24"/>
        </w:rPr>
        <w:t xml:space="preserve">Mr. </w:t>
      </w:r>
      <w:r w:rsidR="00077EC2" w:rsidRPr="00077EC2">
        <w:rPr>
          <w:rFonts w:cs="Arial"/>
          <w:color w:val="000000"/>
          <w:sz w:val="24"/>
          <w:szCs w:val="24"/>
        </w:rPr>
        <w:t>Rhett Griner</w:t>
      </w:r>
      <w:r w:rsidR="00077EC2">
        <w:rPr>
          <w:rFonts w:cs="Arial"/>
          <w:color w:val="000000"/>
          <w:sz w:val="24"/>
          <w:szCs w:val="24"/>
        </w:rPr>
        <w:t xml:space="preserve"> attended the </w:t>
      </w:r>
      <w:r w:rsidR="00077EC2" w:rsidRPr="00077EC2">
        <w:rPr>
          <w:rFonts w:cs="Arial"/>
          <w:color w:val="000000"/>
          <w:sz w:val="24"/>
          <w:szCs w:val="24"/>
        </w:rPr>
        <w:t>Training Readiness and Reporting Workshop</w:t>
      </w:r>
      <w:r w:rsidR="00077EC2">
        <w:rPr>
          <w:rFonts w:cs="Arial"/>
          <w:color w:val="000000"/>
          <w:sz w:val="24"/>
          <w:szCs w:val="24"/>
        </w:rPr>
        <w:t xml:space="preserve"> at </w:t>
      </w:r>
      <w:r w:rsidR="00077EC2" w:rsidRPr="00077EC2">
        <w:rPr>
          <w:rFonts w:cs="Arial"/>
          <w:color w:val="000000"/>
          <w:sz w:val="24"/>
          <w:szCs w:val="24"/>
        </w:rPr>
        <w:t>Carlisle Barracks, PA</w:t>
      </w:r>
      <w:r w:rsidR="00077EC2">
        <w:rPr>
          <w:rFonts w:cs="Arial"/>
          <w:color w:val="000000"/>
          <w:sz w:val="24"/>
          <w:szCs w:val="24"/>
        </w:rPr>
        <w:t xml:space="preserve"> from 1</w:t>
      </w:r>
      <w:r w:rsidR="00077EC2" w:rsidRPr="00077EC2">
        <w:rPr>
          <w:rFonts w:cs="Arial"/>
          <w:color w:val="000000"/>
          <w:sz w:val="24"/>
          <w:szCs w:val="24"/>
        </w:rPr>
        <w:t>1-15 May 2015</w:t>
      </w:r>
      <w:r w:rsidR="00077EC2">
        <w:rPr>
          <w:rFonts w:cs="Arial"/>
          <w:color w:val="000000"/>
          <w:sz w:val="24"/>
          <w:szCs w:val="24"/>
        </w:rPr>
        <w:t xml:space="preserve">.  </w:t>
      </w:r>
      <w:r w:rsidR="00077EC2">
        <w:rPr>
          <w:rFonts w:cs="Arial"/>
          <w:color w:val="000000"/>
          <w:sz w:val="24"/>
          <w:szCs w:val="24"/>
        </w:rPr>
        <w:lastRenderedPageBreak/>
        <w:t xml:space="preserve">The </w:t>
      </w:r>
      <w:r w:rsidR="00077EC2" w:rsidRPr="00077EC2">
        <w:rPr>
          <w:rFonts w:cs="Arial"/>
          <w:color w:val="000000"/>
          <w:sz w:val="24"/>
          <w:szCs w:val="24"/>
        </w:rPr>
        <w:t>workshop was scheduled to support a tasking from the Chief of Staff of the United States Army (CSA)</w:t>
      </w:r>
      <w:r w:rsidR="00077EC2">
        <w:rPr>
          <w:rFonts w:cs="Arial"/>
          <w:color w:val="000000"/>
          <w:sz w:val="24"/>
          <w:szCs w:val="24"/>
        </w:rPr>
        <w:t xml:space="preserve">, and the </w:t>
      </w:r>
      <w:r w:rsidR="00077EC2" w:rsidRPr="00077EC2">
        <w:rPr>
          <w:rFonts w:cs="Arial"/>
          <w:color w:val="000000"/>
          <w:sz w:val="24"/>
          <w:szCs w:val="24"/>
        </w:rPr>
        <w:t>goal was to facilitate Forces Command's (FORSCOM) develop</w:t>
      </w:r>
      <w:r w:rsidR="00077EC2">
        <w:rPr>
          <w:rFonts w:cs="Arial"/>
          <w:color w:val="000000"/>
          <w:sz w:val="24"/>
          <w:szCs w:val="24"/>
        </w:rPr>
        <w:t>ment</w:t>
      </w:r>
      <w:r w:rsidR="00077EC2" w:rsidRPr="00077EC2">
        <w:rPr>
          <w:rFonts w:cs="Arial"/>
          <w:color w:val="000000"/>
          <w:sz w:val="24"/>
          <w:szCs w:val="24"/>
        </w:rPr>
        <w:t xml:space="preserve"> of Essential Task Lists (ETLs). The senior representative was BG Johnson, the Army's Director of Training (DOT). </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u w:val="single"/>
        </w:rPr>
        <w:t>SUMMARY/OUTCOME:</w:t>
      </w:r>
      <w:r w:rsidRPr="00077EC2">
        <w:rPr>
          <w:rFonts w:cs="Arial"/>
          <w:color w:val="000000"/>
          <w:sz w:val="24"/>
          <w:szCs w:val="24"/>
        </w:rPr>
        <w:t xml:space="preserve"> The working group spent the majority of our time establishing "business rules" for the development of Essential Tasks. The proposed methodology currently consists of: Paring down the Universal Task List (UTL) to a smaller list of Core Tasks, Identify up to 7 Core Tasks as Essential Tasks, the unit will focus its training or this ETL. TCM ABCT also presented a list of ABCT capabilities. Below are the capabilities that we presented for the ABCT. </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rPr>
        <w:t xml:space="preserve">- Optimized for offensive operations against conventional, irregular and hybrid forces in all types of terrain. </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rPr>
        <w:t xml:space="preserve">- Operational speed and tempo provided by main battle tanks, Infantry Fighting Vehicles and Self-propelled Artillery supported by improved mobility capability (BEB). </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rPr>
        <w:t xml:space="preserve">- Mobility, protection, long range precision and scalable firepower are unmatched. </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rPr>
        <w:t xml:space="preserve">- ABCT operates equally well in heavily populated urban areas as it does on open rolling terrain. </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rPr>
        <w:t xml:space="preserve">- Excellent mobility and firepower and protection allows CDRs to rapidly scale response to threat. </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rPr>
        <w:t>- Employ joint, army and multi-national fires.</w:t>
      </w:r>
    </w:p>
    <w:p w:rsidR="00077EC2" w:rsidRPr="00077EC2" w:rsidRDefault="00077EC2" w:rsidP="00077EC2">
      <w:pPr>
        <w:widowControl w:val="0"/>
        <w:autoSpaceDE w:val="0"/>
        <w:autoSpaceDN w:val="0"/>
        <w:adjustRightInd w:val="0"/>
        <w:ind w:firstLine="720"/>
        <w:jc w:val="both"/>
        <w:rPr>
          <w:rFonts w:cs="Arial"/>
          <w:color w:val="000000"/>
          <w:sz w:val="24"/>
          <w:szCs w:val="24"/>
        </w:rPr>
      </w:pPr>
      <w:r w:rsidRPr="00077EC2">
        <w:rPr>
          <w:rFonts w:cs="Arial"/>
          <w:color w:val="000000"/>
          <w:sz w:val="24"/>
          <w:szCs w:val="24"/>
        </w:rPr>
        <w:t>- Provides excellent logistical capability.</w:t>
      </w:r>
    </w:p>
    <w:p w:rsidR="00077EC2" w:rsidRPr="00077EC2" w:rsidRDefault="00077EC2" w:rsidP="00077EC2">
      <w:pPr>
        <w:widowControl w:val="0"/>
        <w:autoSpaceDE w:val="0"/>
        <w:autoSpaceDN w:val="0"/>
        <w:adjustRightInd w:val="0"/>
        <w:jc w:val="both"/>
        <w:rPr>
          <w:rFonts w:cs="Arial"/>
          <w:color w:val="000000"/>
          <w:sz w:val="24"/>
          <w:szCs w:val="24"/>
        </w:rPr>
      </w:pPr>
    </w:p>
    <w:p w:rsidR="00077EC2" w:rsidRPr="00077EC2" w:rsidRDefault="00077EC2" w:rsidP="00077EC2">
      <w:pPr>
        <w:widowControl w:val="0"/>
        <w:autoSpaceDE w:val="0"/>
        <w:autoSpaceDN w:val="0"/>
        <w:adjustRightInd w:val="0"/>
        <w:jc w:val="both"/>
        <w:rPr>
          <w:rFonts w:cs="Arial"/>
          <w:color w:val="000000"/>
          <w:sz w:val="24"/>
          <w:szCs w:val="24"/>
        </w:rPr>
      </w:pPr>
      <w:r w:rsidRPr="00077EC2">
        <w:rPr>
          <w:rFonts w:cs="Arial"/>
          <w:color w:val="000000"/>
          <w:sz w:val="24"/>
          <w:szCs w:val="24"/>
        </w:rPr>
        <w:lastRenderedPageBreak/>
        <w:t xml:space="preserve">The capabilities came from TCM ABCT's Capabilities Portfolio Review (CPR) and from SBCT's CPR (they had a slide that compared the A, I, and S BCTs); our products are draft and need to be approved by the CDI Director and the Commandants. There is a follow up workshop 8-12 June and the results and final products will be briefed at the ATLDC 14-16 July.  </w:t>
      </w:r>
    </w:p>
    <w:p w:rsidR="00392E08" w:rsidRPr="00BB1D26" w:rsidRDefault="00392E08" w:rsidP="003256D5">
      <w:pPr>
        <w:jc w:val="both"/>
        <w:rPr>
          <w:rFonts w:eastAsiaTheme="minorHAnsi" w:cs="Arial"/>
          <w:b/>
          <w:sz w:val="24"/>
          <w:szCs w:val="24"/>
        </w:rPr>
      </w:pPr>
    </w:p>
    <w:p w:rsidR="00836D60" w:rsidRDefault="00836D60" w:rsidP="00836D60">
      <w:pPr>
        <w:jc w:val="both"/>
        <w:rPr>
          <w:rFonts w:eastAsiaTheme="minorHAnsi" w:cs="Arial"/>
          <w:b/>
          <w:color w:val="000000" w:themeColor="text1"/>
          <w:sz w:val="24"/>
          <w:szCs w:val="24"/>
        </w:rPr>
      </w:pPr>
      <w:r w:rsidRPr="00601917">
        <w:rPr>
          <w:rFonts w:eastAsiaTheme="minorHAnsi" w:cs="Arial"/>
          <w:b/>
          <w:color w:val="000000" w:themeColor="text1"/>
          <w:sz w:val="24"/>
          <w:szCs w:val="24"/>
        </w:rPr>
        <w:t xml:space="preserve">2.  RECON     </w:t>
      </w:r>
    </w:p>
    <w:p w:rsidR="00836D60" w:rsidRPr="00601917" w:rsidRDefault="00836D60" w:rsidP="00836D60">
      <w:pPr>
        <w:jc w:val="both"/>
        <w:rPr>
          <w:rFonts w:eastAsiaTheme="minorHAnsi" w:cs="Arial"/>
          <w:b/>
          <w:color w:val="000000" w:themeColor="text1"/>
          <w:sz w:val="24"/>
          <w:szCs w:val="24"/>
        </w:rPr>
      </w:pPr>
    </w:p>
    <w:p w:rsidR="00836D60" w:rsidRPr="00C648F8" w:rsidRDefault="00836D60" w:rsidP="00836D60">
      <w:pPr>
        <w:tabs>
          <w:tab w:val="left" w:pos="720"/>
        </w:tabs>
        <w:ind w:firstLine="360"/>
        <w:jc w:val="both"/>
        <w:rPr>
          <w:rFonts w:eastAsiaTheme="minorHAnsi" w:cs="Arial"/>
          <w:b/>
          <w:sz w:val="24"/>
          <w:szCs w:val="24"/>
        </w:rPr>
      </w:pPr>
      <w:r w:rsidRPr="00601917">
        <w:rPr>
          <w:rFonts w:eastAsiaTheme="minorHAnsi" w:cs="Arial"/>
          <w:b/>
          <w:color w:val="000000" w:themeColor="text1"/>
          <w:sz w:val="24"/>
          <w:szCs w:val="24"/>
        </w:rPr>
        <w:t>a.</w:t>
      </w:r>
      <w:r w:rsidRPr="00601917">
        <w:rPr>
          <w:rFonts w:eastAsiaTheme="minorHAnsi" w:cs="Arial"/>
          <w:b/>
          <w:color w:val="000000" w:themeColor="text1"/>
          <w:sz w:val="24"/>
          <w:szCs w:val="24"/>
        </w:rPr>
        <w:tab/>
        <w:t xml:space="preserve">R&amp;S </w:t>
      </w:r>
      <w:r w:rsidRPr="004D2682">
        <w:rPr>
          <w:rFonts w:eastAsiaTheme="minorHAnsi" w:cs="Arial"/>
          <w:b/>
          <w:sz w:val="24"/>
          <w:szCs w:val="24"/>
        </w:rPr>
        <w:t xml:space="preserve">BCT </w:t>
      </w:r>
      <w:r w:rsidRPr="00C648F8">
        <w:rPr>
          <w:rFonts w:eastAsiaTheme="minorHAnsi" w:cs="Arial"/>
          <w:b/>
          <w:sz w:val="24"/>
          <w:szCs w:val="24"/>
        </w:rPr>
        <w:t>and Supporting Experimentation</w:t>
      </w:r>
      <w:r w:rsidRPr="00C648F8">
        <w:rPr>
          <w:rFonts w:eastAsiaTheme="minorHAnsi" w:cs="Arial"/>
          <w:sz w:val="24"/>
          <w:szCs w:val="24"/>
        </w:rPr>
        <w:t>.</w:t>
      </w:r>
    </w:p>
    <w:p w:rsidR="00836D60" w:rsidRPr="00C648F8" w:rsidRDefault="00836D60" w:rsidP="00836D60">
      <w:pPr>
        <w:tabs>
          <w:tab w:val="left" w:pos="1080"/>
        </w:tabs>
        <w:ind w:firstLine="720"/>
        <w:jc w:val="both"/>
        <w:rPr>
          <w:rFonts w:eastAsiaTheme="minorHAnsi" w:cs="Arial"/>
          <w:sz w:val="24"/>
          <w:szCs w:val="24"/>
        </w:rPr>
      </w:pPr>
      <w:r w:rsidRPr="00C648F8">
        <w:rPr>
          <w:rFonts w:cs="Arial"/>
          <w:sz w:val="24"/>
          <w:szCs w:val="24"/>
        </w:rPr>
        <w:t xml:space="preserve">15 Jun – 2 Jul – Performing Action Officer Coordination in preparation for UC 15.2 Seminar/Wargame Phase III, FBGA (Rose, Fowler, Dunn) </w:t>
      </w:r>
      <w:r w:rsidRPr="00C648F8">
        <w:rPr>
          <w:rFonts w:eastAsiaTheme="minorHAnsi" w:cs="Arial"/>
          <w:b/>
          <w:color w:val="FF0000"/>
          <w:sz w:val="24"/>
          <w:szCs w:val="24"/>
          <w:u w:val="single"/>
        </w:rPr>
        <w:t>(No Change)</w:t>
      </w:r>
    </w:p>
    <w:p w:rsidR="00836D60" w:rsidRPr="00C648F8" w:rsidRDefault="00836D60" w:rsidP="00836D60">
      <w:pPr>
        <w:pStyle w:val="ListParagraph"/>
        <w:tabs>
          <w:tab w:val="left" w:pos="1260"/>
        </w:tabs>
        <w:ind w:left="1530"/>
        <w:rPr>
          <w:rFonts w:cs="Arial"/>
          <w:sz w:val="24"/>
          <w:szCs w:val="24"/>
        </w:rPr>
      </w:pPr>
    </w:p>
    <w:p w:rsidR="00836D60" w:rsidRPr="00C648F8" w:rsidRDefault="00836D60" w:rsidP="00836D60">
      <w:pPr>
        <w:tabs>
          <w:tab w:val="left" w:pos="720"/>
        </w:tabs>
        <w:ind w:firstLine="360"/>
        <w:jc w:val="both"/>
        <w:rPr>
          <w:rFonts w:eastAsiaTheme="minorHAnsi" w:cs="Arial"/>
          <w:b/>
          <w:sz w:val="24"/>
          <w:szCs w:val="24"/>
        </w:rPr>
      </w:pPr>
      <w:r w:rsidRPr="00C648F8">
        <w:rPr>
          <w:rFonts w:eastAsiaTheme="minorHAnsi" w:cs="Arial"/>
          <w:b/>
          <w:sz w:val="24"/>
          <w:szCs w:val="24"/>
        </w:rPr>
        <w:t xml:space="preserve">b. </w:t>
      </w:r>
      <w:r w:rsidRPr="00C648F8">
        <w:rPr>
          <w:rFonts w:eastAsiaTheme="minorHAnsi" w:cs="Arial"/>
          <w:b/>
          <w:sz w:val="24"/>
          <w:szCs w:val="24"/>
        </w:rPr>
        <w:tab/>
        <w:t>R&amp;S Capabilities Based Assessment (CBA).</w:t>
      </w:r>
    </w:p>
    <w:p w:rsidR="00836D60" w:rsidRPr="00C648F8" w:rsidRDefault="00836D60" w:rsidP="00836D60">
      <w:pPr>
        <w:tabs>
          <w:tab w:val="left" w:pos="1080"/>
        </w:tabs>
        <w:ind w:firstLine="720"/>
        <w:jc w:val="both"/>
        <w:rPr>
          <w:rFonts w:eastAsiaTheme="minorHAnsi" w:cs="Arial"/>
          <w:sz w:val="24"/>
          <w:szCs w:val="24"/>
        </w:rPr>
      </w:pPr>
      <w:r w:rsidRPr="00C648F8">
        <w:rPr>
          <w:rFonts w:eastAsiaTheme="minorHAnsi" w:cs="Arial"/>
          <w:sz w:val="24"/>
          <w:szCs w:val="24"/>
        </w:rPr>
        <w:t>1)</w:t>
      </w:r>
      <w:r w:rsidRPr="00C648F8">
        <w:rPr>
          <w:rFonts w:eastAsiaTheme="minorHAnsi" w:cs="Arial"/>
          <w:sz w:val="24"/>
          <w:szCs w:val="24"/>
        </w:rPr>
        <w:tab/>
      </w:r>
      <w:r>
        <w:rPr>
          <w:rFonts w:eastAsiaTheme="minorHAnsi" w:cs="Arial"/>
          <w:sz w:val="24"/>
          <w:szCs w:val="24"/>
        </w:rPr>
        <w:t>Anticipating compressed timeline for Sqdn O&amp;O.  May begin work 27 May with completed O&amp;O submitted to ARCIC o/a 29 June, two months earlier than projected</w:t>
      </w:r>
    </w:p>
    <w:p w:rsidR="00836D60" w:rsidRPr="00C648F8" w:rsidRDefault="00836D60" w:rsidP="00836D60">
      <w:pPr>
        <w:tabs>
          <w:tab w:val="left" w:pos="1080"/>
        </w:tabs>
        <w:ind w:firstLine="720"/>
        <w:jc w:val="both"/>
        <w:rPr>
          <w:rFonts w:eastAsiaTheme="minorHAnsi" w:cs="Arial"/>
          <w:sz w:val="24"/>
          <w:szCs w:val="24"/>
        </w:rPr>
      </w:pPr>
      <w:r w:rsidRPr="00C648F8">
        <w:rPr>
          <w:rFonts w:eastAsiaTheme="minorHAnsi" w:cs="Arial"/>
          <w:sz w:val="24"/>
          <w:szCs w:val="24"/>
        </w:rPr>
        <w:t>2)</w:t>
      </w:r>
      <w:r w:rsidRPr="00C648F8">
        <w:rPr>
          <w:rFonts w:eastAsiaTheme="minorHAnsi" w:cs="Arial"/>
          <w:sz w:val="24"/>
          <w:szCs w:val="24"/>
        </w:rPr>
        <w:tab/>
        <w:t xml:space="preserve">Functional Needs Analysis (FNA):  </w:t>
      </w:r>
      <w:r w:rsidRPr="00C648F8">
        <w:rPr>
          <w:rFonts w:eastAsiaTheme="minorHAnsi" w:cs="Arial"/>
          <w:b/>
          <w:color w:val="FF0000"/>
          <w:sz w:val="24"/>
          <w:szCs w:val="24"/>
          <w:u w:val="single"/>
        </w:rPr>
        <w:t>No Change</w:t>
      </w:r>
      <w:r>
        <w:rPr>
          <w:rFonts w:eastAsiaTheme="minorHAnsi" w:cs="Arial"/>
          <w:b/>
          <w:color w:val="FF0000"/>
          <w:sz w:val="24"/>
          <w:szCs w:val="24"/>
          <w:u w:val="single"/>
        </w:rPr>
        <w:t>:</w:t>
      </w:r>
      <w:r w:rsidRPr="00C648F8">
        <w:rPr>
          <w:rFonts w:eastAsiaTheme="minorHAnsi" w:cs="Arial"/>
          <w:sz w:val="24"/>
          <w:szCs w:val="24"/>
        </w:rPr>
        <w:t xml:space="preserve"> Organizing FNA capability gaps and their associated solutions within the FSA according to an operational priority of core Squadron mission sets and then enabler and Army-wide gaps.</w:t>
      </w:r>
    </w:p>
    <w:p w:rsidR="00836D60" w:rsidRPr="00C648F8" w:rsidRDefault="00836D60" w:rsidP="00836D60">
      <w:pPr>
        <w:tabs>
          <w:tab w:val="left" w:pos="1080"/>
        </w:tabs>
        <w:ind w:firstLine="720"/>
        <w:jc w:val="both"/>
        <w:rPr>
          <w:rFonts w:eastAsiaTheme="minorHAnsi" w:cs="Arial"/>
          <w:sz w:val="24"/>
          <w:szCs w:val="24"/>
        </w:rPr>
      </w:pPr>
      <w:r w:rsidRPr="00C648F8">
        <w:rPr>
          <w:rFonts w:eastAsiaTheme="minorHAnsi" w:cs="Arial"/>
          <w:sz w:val="24"/>
          <w:szCs w:val="24"/>
        </w:rPr>
        <w:t>3)</w:t>
      </w:r>
      <w:r w:rsidRPr="00C648F8">
        <w:rPr>
          <w:rFonts w:eastAsiaTheme="minorHAnsi" w:cs="Arial"/>
          <w:sz w:val="24"/>
          <w:szCs w:val="24"/>
        </w:rPr>
        <w:tab/>
        <w:t>Functional Solutions Analysis (FSA):</w:t>
      </w:r>
      <w:r>
        <w:rPr>
          <w:rFonts w:eastAsiaTheme="minorHAnsi" w:cs="Arial"/>
          <w:sz w:val="24"/>
          <w:szCs w:val="24"/>
        </w:rPr>
        <w:t xml:space="preserve">  </w:t>
      </w:r>
      <w:r w:rsidRPr="00C648F8">
        <w:rPr>
          <w:rFonts w:eastAsiaTheme="minorHAnsi" w:cs="Arial"/>
          <w:b/>
          <w:color w:val="FF0000"/>
          <w:sz w:val="24"/>
          <w:szCs w:val="24"/>
          <w:u w:val="single"/>
        </w:rPr>
        <w:t>No Change</w:t>
      </w:r>
      <w:r>
        <w:rPr>
          <w:rFonts w:eastAsiaTheme="minorHAnsi" w:cs="Arial"/>
          <w:b/>
          <w:color w:val="FF0000"/>
          <w:sz w:val="24"/>
          <w:szCs w:val="24"/>
          <w:u w:val="single"/>
        </w:rPr>
        <w:t>:</w:t>
      </w:r>
      <w:r w:rsidRPr="00C648F8">
        <w:rPr>
          <w:rFonts w:eastAsiaTheme="minorHAnsi" w:cs="Arial"/>
          <w:sz w:val="24"/>
          <w:szCs w:val="24"/>
        </w:rPr>
        <w:t xml:space="preserve">  Internal and external CoE colonel level review of relevant areas of the R&amp;S CBA FSA is currently ongoing with no significant issues raised.  Upon completion of this staffing, TCM-Recon will begin BCT Com</w:t>
      </w:r>
      <w:r w:rsidRPr="00C648F8">
        <w:rPr>
          <w:rFonts w:eastAsiaTheme="minorHAnsi" w:cs="Arial"/>
          <w:sz w:val="24"/>
          <w:szCs w:val="24"/>
        </w:rPr>
        <w:lastRenderedPageBreak/>
        <w:t xml:space="preserve">mand Team staffing through Division G3s o/a </w:t>
      </w:r>
      <w:r>
        <w:rPr>
          <w:rFonts w:eastAsiaTheme="minorHAnsi" w:cs="Arial"/>
          <w:sz w:val="24"/>
          <w:szCs w:val="24"/>
        </w:rPr>
        <w:t>26</w:t>
      </w:r>
      <w:r w:rsidRPr="00C648F8">
        <w:rPr>
          <w:rFonts w:eastAsiaTheme="minorHAnsi" w:cs="Arial"/>
          <w:sz w:val="24"/>
          <w:szCs w:val="24"/>
        </w:rPr>
        <w:t xml:space="preserve"> MAY, with a requested suspense of </w:t>
      </w:r>
      <w:r>
        <w:rPr>
          <w:rFonts w:eastAsiaTheme="minorHAnsi" w:cs="Arial"/>
          <w:sz w:val="24"/>
          <w:szCs w:val="24"/>
        </w:rPr>
        <w:t xml:space="preserve">23 </w:t>
      </w:r>
      <w:r w:rsidRPr="00C648F8">
        <w:rPr>
          <w:rFonts w:eastAsiaTheme="minorHAnsi" w:cs="Arial"/>
          <w:sz w:val="24"/>
          <w:szCs w:val="24"/>
        </w:rPr>
        <w:t xml:space="preserve">JUNE.  TCM-Recon then adjudicates staffing comments and completes final draft FSA Report o/a </w:t>
      </w:r>
      <w:r>
        <w:rPr>
          <w:rFonts w:eastAsiaTheme="minorHAnsi" w:cs="Arial"/>
          <w:sz w:val="24"/>
          <w:szCs w:val="24"/>
        </w:rPr>
        <w:t>30</w:t>
      </w:r>
      <w:r w:rsidRPr="00C648F8">
        <w:rPr>
          <w:rFonts w:eastAsiaTheme="minorHAnsi" w:cs="Arial"/>
          <w:sz w:val="24"/>
          <w:szCs w:val="24"/>
        </w:rPr>
        <w:t xml:space="preserve"> JUNE.</w:t>
      </w:r>
    </w:p>
    <w:p w:rsidR="00836D60" w:rsidRPr="00C648F8" w:rsidRDefault="00836D60" w:rsidP="00836D60">
      <w:pPr>
        <w:tabs>
          <w:tab w:val="left" w:pos="1080"/>
        </w:tabs>
        <w:ind w:firstLine="720"/>
        <w:jc w:val="both"/>
        <w:rPr>
          <w:rFonts w:eastAsiaTheme="minorHAnsi" w:cs="Arial"/>
          <w:b/>
          <w:sz w:val="24"/>
          <w:szCs w:val="24"/>
          <w:u w:val="single"/>
        </w:rPr>
      </w:pPr>
      <w:r w:rsidRPr="00C648F8">
        <w:rPr>
          <w:rFonts w:eastAsiaTheme="minorHAnsi" w:cs="Arial"/>
          <w:sz w:val="24"/>
          <w:szCs w:val="24"/>
        </w:rPr>
        <w:t>3)</w:t>
      </w:r>
      <w:r w:rsidRPr="00C648F8">
        <w:rPr>
          <w:rFonts w:eastAsiaTheme="minorHAnsi" w:cs="Arial"/>
          <w:sz w:val="24"/>
          <w:szCs w:val="24"/>
        </w:rPr>
        <w:tab/>
      </w:r>
      <w:r w:rsidRPr="007F527C">
        <w:rPr>
          <w:rFonts w:eastAsiaTheme="minorHAnsi" w:cs="Arial"/>
          <w:color w:val="000000" w:themeColor="text1"/>
          <w:sz w:val="24"/>
          <w:szCs w:val="24"/>
        </w:rPr>
        <w:t xml:space="preserve">Draft DOTMLPF Integrated Change Recommendation (DICR). </w:t>
      </w:r>
      <w:r w:rsidRPr="00FF5B84">
        <w:rPr>
          <w:rFonts w:eastAsiaTheme="minorHAnsi" w:cs="Arial"/>
          <w:b/>
          <w:color w:val="FF0000"/>
          <w:sz w:val="24"/>
          <w:szCs w:val="24"/>
          <w:u w:val="single"/>
        </w:rPr>
        <w:t>No Change</w:t>
      </w:r>
      <w:r>
        <w:rPr>
          <w:rFonts w:eastAsiaTheme="minorHAnsi" w:cs="Arial"/>
          <w:b/>
          <w:color w:val="FF0000"/>
          <w:sz w:val="24"/>
          <w:szCs w:val="24"/>
          <w:u w:val="single"/>
        </w:rPr>
        <w:t>:</w:t>
      </w:r>
      <w:r w:rsidRPr="007F527C">
        <w:rPr>
          <w:rFonts w:eastAsiaTheme="minorHAnsi" w:cs="Arial"/>
          <w:color w:val="000000" w:themeColor="text1"/>
          <w:sz w:val="24"/>
          <w:szCs w:val="24"/>
        </w:rPr>
        <w:t xml:space="preserve">  Under </w:t>
      </w:r>
      <w:r w:rsidRPr="00C648F8">
        <w:rPr>
          <w:rFonts w:eastAsiaTheme="minorHAnsi" w:cs="Arial"/>
          <w:sz w:val="24"/>
          <w:szCs w:val="24"/>
        </w:rPr>
        <w:t xml:space="preserve">development; goal is to submit a draft with the FSA for ARCIC’s concurrent approval to speed up the CBA’s approval. </w:t>
      </w:r>
    </w:p>
    <w:p w:rsidR="00836D60" w:rsidRPr="00C648F8" w:rsidRDefault="00836D60" w:rsidP="00836D60">
      <w:pPr>
        <w:tabs>
          <w:tab w:val="left" w:pos="720"/>
        </w:tabs>
        <w:ind w:firstLine="360"/>
        <w:jc w:val="both"/>
        <w:rPr>
          <w:rFonts w:eastAsiaTheme="minorHAnsi" w:cs="Arial"/>
          <w:b/>
          <w:sz w:val="24"/>
          <w:szCs w:val="24"/>
        </w:rPr>
      </w:pPr>
    </w:p>
    <w:p w:rsidR="00836D60" w:rsidRPr="00C648F8" w:rsidRDefault="00836D60" w:rsidP="00836D60">
      <w:pPr>
        <w:tabs>
          <w:tab w:val="left" w:pos="720"/>
        </w:tabs>
        <w:ind w:firstLine="360"/>
        <w:jc w:val="both"/>
        <w:rPr>
          <w:rFonts w:eastAsiaTheme="minorHAnsi" w:cs="Arial"/>
          <w:b/>
          <w:sz w:val="24"/>
          <w:szCs w:val="24"/>
        </w:rPr>
      </w:pPr>
      <w:r w:rsidRPr="00C648F8">
        <w:rPr>
          <w:rFonts w:eastAsiaTheme="minorHAnsi" w:cs="Arial"/>
          <w:b/>
          <w:sz w:val="24"/>
          <w:szCs w:val="24"/>
        </w:rPr>
        <w:t>c.</w:t>
      </w:r>
      <w:r w:rsidRPr="00C648F8">
        <w:rPr>
          <w:rFonts w:eastAsiaTheme="minorHAnsi" w:cs="Arial"/>
          <w:b/>
          <w:sz w:val="24"/>
          <w:szCs w:val="24"/>
        </w:rPr>
        <w:tab/>
        <w:t>Future Vertical Lift (FVL)</w:t>
      </w:r>
      <w:r>
        <w:rPr>
          <w:rFonts w:eastAsiaTheme="minorHAnsi" w:cs="Arial"/>
          <w:b/>
          <w:sz w:val="24"/>
          <w:szCs w:val="24"/>
        </w:rPr>
        <w:t xml:space="preserve"> and H47 Analysis of Alternatives (AoA</w:t>
      </w:r>
      <w:r w:rsidRPr="00C648F8">
        <w:rPr>
          <w:rFonts w:eastAsiaTheme="minorHAnsi" w:cs="Arial"/>
          <w:b/>
          <w:sz w:val="24"/>
          <w:szCs w:val="24"/>
        </w:rPr>
        <w:t>).</w:t>
      </w:r>
    </w:p>
    <w:p w:rsidR="00836D60" w:rsidRDefault="00836D60" w:rsidP="00836D60">
      <w:pPr>
        <w:tabs>
          <w:tab w:val="left" w:pos="1080"/>
        </w:tabs>
        <w:ind w:firstLine="720"/>
        <w:jc w:val="both"/>
        <w:rPr>
          <w:rFonts w:eastAsiaTheme="minorHAnsi" w:cs="Arial"/>
          <w:sz w:val="24"/>
          <w:szCs w:val="24"/>
        </w:rPr>
      </w:pPr>
      <w:r w:rsidRPr="00C648F8">
        <w:rPr>
          <w:rFonts w:eastAsiaTheme="minorHAnsi" w:cs="Arial"/>
          <w:sz w:val="24"/>
          <w:szCs w:val="24"/>
        </w:rPr>
        <w:t>1)</w:t>
      </w:r>
      <w:r w:rsidRPr="00C648F8">
        <w:rPr>
          <w:rFonts w:eastAsiaTheme="minorHAnsi" w:cs="Arial"/>
          <w:sz w:val="24"/>
          <w:szCs w:val="24"/>
        </w:rPr>
        <w:tab/>
      </w:r>
      <w:r>
        <w:rPr>
          <w:rFonts w:eastAsiaTheme="minorHAnsi" w:cs="Arial"/>
          <w:sz w:val="24"/>
          <w:szCs w:val="24"/>
        </w:rPr>
        <w:t>Participating in H-47 AoA at Ft Rucker 18-22 May.</w:t>
      </w:r>
    </w:p>
    <w:p w:rsidR="00836D60" w:rsidRPr="00C648F8" w:rsidRDefault="00836D60" w:rsidP="00836D60">
      <w:pPr>
        <w:tabs>
          <w:tab w:val="left" w:pos="1080"/>
        </w:tabs>
        <w:ind w:firstLine="720"/>
        <w:jc w:val="both"/>
        <w:rPr>
          <w:rFonts w:eastAsiaTheme="minorHAnsi" w:cs="Arial"/>
          <w:b/>
          <w:sz w:val="24"/>
          <w:szCs w:val="24"/>
        </w:rPr>
      </w:pPr>
      <w:r>
        <w:rPr>
          <w:rFonts w:eastAsiaTheme="minorHAnsi" w:cs="Arial"/>
          <w:sz w:val="24"/>
          <w:szCs w:val="24"/>
        </w:rPr>
        <w:t xml:space="preserve">2) FVL: </w:t>
      </w:r>
      <w:r w:rsidRPr="00FF5B84">
        <w:rPr>
          <w:rFonts w:eastAsiaTheme="minorHAnsi" w:cs="Arial"/>
          <w:b/>
          <w:color w:val="FF0000"/>
          <w:sz w:val="24"/>
          <w:szCs w:val="24"/>
          <w:u w:val="single"/>
        </w:rPr>
        <w:t>No Change</w:t>
      </w:r>
      <w:r>
        <w:rPr>
          <w:rFonts w:eastAsiaTheme="minorHAnsi" w:cs="Arial"/>
          <w:b/>
          <w:color w:val="FF0000"/>
          <w:sz w:val="24"/>
          <w:szCs w:val="24"/>
          <w:u w:val="single"/>
        </w:rPr>
        <w:t>:</w:t>
      </w:r>
      <w:r w:rsidRPr="007F527C">
        <w:rPr>
          <w:rFonts w:eastAsiaTheme="minorHAnsi" w:cs="Arial"/>
          <w:color w:val="000000" w:themeColor="text1"/>
          <w:sz w:val="24"/>
          <w:szCs w:val="24"/>
        </w:rPr>
        <w:t xml:space="preserve">  </w:t>
      </w:r>
      <w:r>
        <w:rPr>
          <w:rFonts w:eastAsiaTheme="minorHAnsi" w:cs="Arial"/>
          <w:sz w:val="24"/>
          <w:szCs w:val="24"/>
        </w:rPr>
        <w:t xml:space="preserve"> </w:t>
      </w:r>
      <w:r w:rsidRPr="00C648F8">
        <w:rPr>
          <w:rFonts w:cs="Arial"/>
          <w:sz w:val="24"/>
          <w:szCs w:val="24"/>
        </w:rPr>
        <w:t>Next action scheduled is 23-24 JUN:  FVL RIPT Working Group #13:  FVL Attribute Study Update, CONOPS Development, Telecon (Fowler).</w:t>
      </w:r>
      <w:r w:rsidRPr="00C648F8">
        <w:rPr>
          <w:rFonts w:eastAsiaTheme="minorHAnsi" w:cs="Arial"/>
          <w:b/>
          <w:sz w:val="24"/>
          <w:szCs w:val="24"/>
        </w:rPr>
        <w:t xml:space="preserve"> </w:t>
      </w:r>
    </w:p>
    <w:p w:rsidR="00836D60" w:rsidRPr="00C648F8" w:rsidRDefault="00836D60" w:rsidP="00836D60">
      <w:pPr>
        <w:tabs>
          <w:tab w:val="left" w:pos="540"/>
          <w:tab w:val="left" w:pos="1440"/>
        </w:tabs>
        <w:ind w:left="900"/>
        <w:jc w:val="both"/>
        <w:rPr>
          <w:rFonts w:eastAsiaTheme="minorHAnsi" w:cs="Arial"/>
          <w:b/>
          <w:sz w:val="24"/>
          <w:szCs w:val="24"/>
        </w:rPr>
      </w:pPr>
    </w:p>
    <w:p w:rsidR="00836D60" w:rsidRPr="00C648F8" w:rsidRDefault="00836D60" w:rsidP="00836D60">
      <w:pPr>
        <w:tabs>
          <w:tab w:val="left" w:pos="720"/>
        </w:tabs>
        <w:ind w:firstLine="360"/>
        <w:jc w:val="both"/>
        <w:rPr>
          <w:rFonts w:eastAsiaTheme="minorHAnsi" w:cs="Arial"/>
          <w:sz w:val="24"/>
          <w:szCs w:val="24"/>
        </w:rPr>
      </w:pPr>
      <w:r w:rsidRPr="00C648F8">
        <w:rPr>
          <w:rFonts w:eastAsiaTheme="minorHAnsi" w:cs="Arial"/>
          <w:b/>
          <w:sz w:val="24"/>
          <w:szCs w:val="24"/>
        </w:rPr>
        <w:t>d.</w:t>
      </w:r>
      <w:r w:rsidRPr="00C648F8">
        <w:rPr>
          <w:rFonts w:eastAsiaTheme="minorHAnsi" w:cs="Arial"/>
          <w:b/>
          <w:sz w:val="24"/>
          <w:szCs w:val="24"/>
        </w:rPr>
        <w:tab/>
        <w:t>BCT Design Options / Analysis.</w:t>
      </w:r>
      <w:r w:rsidRPr="00C648F8">
        <w:rPr>
          <w:rFonts w:eastAsiaTheme="minorHAnsi" w:cs="Arial"/>
          <w:sz w:val="24"/>
          <w:szCs w:val="24"/>
        </w:rPr>
        <w:t xml:space="preserve">  </w:t>
      </w:r>
    </w:p>
    <w:p w:rsidR="00836D60" w:rsidRPr="00C648F8" w:rsidRDefault="00836D60" w:rsidP="00836D60">
      <w:pPr>
        <w:tabs>
          <w:tab w:val="left" w:pos="720"/>
        </w:tabs>
        <w:ind w:firstLine="360"/>
        <w:jc w:val="both"/>
        <w:rPr>
          <w:rFonts w:eastAsiaTheme="minorHAnsi" w:cs="Arial"/>
          <w:b/>
          <w:sz w:val="24"/>
          <w:szCs w:val="24"/>
        </w:rPr>
      </w:pPr>
      <w:r w:rsidRPr="00C648F8">
        <w:rPr>
          <w:rFonts w:cs="Arial"/>
          <w:b/>
          <w:color w:val="FF0000"/>
          <w:sz w:val="24"/>
          <w:szCs w:val="24"/>
          <w:u w:val="single"/>
        </w:rPr>
        <w:t>No Change</w:t>
      </w:r>
      <w:r w:rsidRPr="00C648F8">
        <w:rPr>
          <w:rFonts w:cs="Arial"/>
          <w:b/>
          <w:color w:val="FF0000"/>
          <w:sz w:val="24"/>
          <w:szCs w:val="24"/>
        </w:rPr>
        <w:t>:</w:t>
      </w:r>
      <w:r w:rsidRPr="00C648F8">
        <w:rPr>
          <w:rFonts w:eastAsiaTheme="minorHAnsi" w:cs="Arial"/>
          <w:sz w:val="24"/>
          <w:szCs w:val="24"/>
        </w:rPr>
        <w:t xml:space="preserve">  Army Senior Leader decisions expected in or around June 2015.  </w:t>
      </w:r>
    </w:p>
    <w:p w:rsidR="00836D60" w:rsidRPr="00C648F8" w:rsidRDefault="00836D60" w:rsidP="00836D60">
      <w:pPr>
        <w:tabs>
          <w:tab w:val="left" w:pos="720"/>
        </w:tabs>
        <w:ind w:firstLine="360"/>
        <w:jc w:val="both"/>
        <w:rPr>
          <w:rFonts w:eastAsiaTheme="minorHAnsi" w:cs="Arial"/>
          <w:b/>
          <w:sz w:val="24"/>
          <w:szCs w:val="24"/>
        </w:rPr>
      </w:pPr>
    </w:p>
    <w:p w:rsidR="00836D60" w:rsidRPr="00C648F8" w:rsidRDefault="00836D60" w:rsidP="00836D60">
      <w:pPr>
        <w:tabs>
          <w:tab w:val="left" w:pos="720"/>
        </w:tabs>
        <w:ind w:firstLine="360"/>
        <w:jc w:val="both"/>
        <w:rPr>
          <w:rFonts w:eastAsiaTheme="minorHAnsi" w:cs="Arial"/>
          <w:b/>
          <w:sz w:val="24"/>
          <w:szCs w:val="24"/>
        </w:rPr>
      </w:pPr>
      <w:r w:rsidRPr="00C648F8">
        <w:rPr>
          <w:rFonts w:eastAsiaTheme="minorHAnsi" w:cs="Arial"/>
          <w:b/>
          <w:sz w:val="24"/>
          <w:szCs w:val="24"/>
        </w:rPr>
        <w:t>e.</w:t>
      </w:r>
      <w:r w:rsidRPr="00C648F8">
        <w:rPr>
          <w:rFonts w:eastAsiaTheme="minorHAnsi" w:cs="Arial"/>
          <w:b/>
          <w:sz w:val="24"/>
          <w:szCs w:val="24"/>
        </w:rPr>
        <w:tab/>
        <w:t>LRS DOTMLPF Development &amp; Integration</w:t>
      </w:r>
      <w:r w:rsidRPr="00C648F8">
        <w:rPr>
          <w:rFonts w:eastAsiaTheme="minorHAnsi" w:cs="Arial"/>
          <w:sz w:val="24"/>
          <w:szCs w:val="24"/>
        </w:rPr>
        <w:t xml:space="preserve">.  </w:t>
      </w:r>
    </w:p>
    <w:p w:rsidR="00836D60" w:rsidRPr="00C648F8" w:rsidRDefault="00836D60" w:rsidP="00836D60">
      <w:pPr>
        <w:tabs>
          <w:tab w:val="left" w:pos="0"/>
          <w:tab w:val="left" w:pos="1170"/>
        </w:tabs>
        <w:ind w:firstLine="720"/>
        <w:jc w:val="both"/>
        <w:rPr>
          <w:rFonts w:eastAsiaTheme="minorHAnsi" w:cs="Arial"/>
          <w:sz w:val="24"/>
          <w:szCs w:val="24"/>
        </w:rPr>
      </w:pPr>
      <w:r w:rsidRPr="00C648F8">
        <w:rPr>
          <w:rFonts w:eastAsiaTheme="minorHAnsi" w:cs="Arial"/>
          <w:sz w:val="24"/>
          <w:szCs w:val="24"/>
        </w:rPr>
        <w:t xml:space="preserve">LRS Capability Assessment:  Conducted initial </w:t>
      </w:r>
      <w:r>
        <w:rPr>
          <w:rFonts w:eastAsiaTheme="minorHAnsi" w:cs="Arial"/>
          <w:sz w:val="24"/>
          <w:szCs w:val="24"/>
        </w:rPr>
        <w:t xml:space="preserve">coordination with XVIII ABC POC on concept of assessment.  </w:t>
      </w:r>
      <w:r w:rsidRPr="00C648F8">
        <w:rPr>
          <w:rFonts w:eastAsiaTheme="minorHAnsi" w:cs="Arial"/>
          <w:sz w:val="24"/>
          <w:szCs w:val="24"/>
        </w:rPr>
        <w:t xml:space="preserve">TCM Recon has developed study plan and will complete assessment NLT 31 JULY. </w:t>
      </w:r>
    </w:p>
    <w:p w:rsidR="00836D60" w:rsidRPr="00C648F8" w:rsidRDefault="00836D60" w:rsidP="00836D60">
      <w:pPr>
        <w:tabs>
          <w:tab w:val="left" w:pos="450"/>
          <w:tab w:val="left" w:pos="540"/>
          <w:tab w:val="left" w:pos="1080"/>
        </w:tabs>
        <w:ind w:firstLine="450"/>
        <w:jc w:val="both"/>
        <w:rPr>
          <w:rFonts w:eastAsiaTheme="minorHAnsi" w:cs="Arial"/>
          <w:b/>
          <w:strike/>
          <w:sz w:val="24"/>
          <w:szCs w:val="24"/>
        </w:rPr>
      </w:pPr>
    </w:p>
    <w:p w:rsidR="00836D60" w:rsidRPr="00C648F8" w:rsidRDefault="00836D60" w:rsidP="00836D60">
      <w:pPr>
        <w:tabs>
          <w:tab w:val="left" w:pos="720"/>
        </w:tabs>
        <w:ind w:firstLine="360"/>
        <w:jc w:val="both"/>
        <w:rPr>
          <w:rFonts w:eastAsiaTheme="minorHAnsi" w:cs="Arial"/>
          <w:sz w:val="24"/>
          <w:szCs w:val="24"/>
        </w:rPr>
      </w:pPr>
      <w:r w:rsidRPr="00C648F8">
        <w:rPr>
          <w:rFonts w:eastAsiaTheme="minorHAnsi" w:cs="Arial"/>
          <w:b/>
          <w:sz w:val="24"/>
          <w:szCs w:val="24"/>
        </w:rPr>
        <w:t>f.</w:t>
      </w:r>
      <w:r w:rsidRPr="00C648F8">
        <w:rPr>
          <w:rFonts w:eastAsiaTheme="minorHAnsi" w:cs="Arial"/>
          <w:b/>
          <w:sz w:val="24"/>
          <w:szCs w:val="24"/>
        </w:rPr>
        <w:tab/>
        <w:t xml:space="preserve">Recon Knowledge Network (RKN). </w:t>
      </w:r>
      <w:r w:rsidRPr="00C648F8">
        <w:rPr>
          <w:rFonts w:eastAsiaTheme="minorHAnsi" w:cs="Arial"/>
          <w:sz w:val="24"/>
          <w:szCs w:val="24"/>
        </w:rPr>
        <w:t xml:space="preserve">  </w:t>
      </w:r>
    </w:p>
    <w:p w:rsidR="00836D60" w:rsidRPr="00C648F8" w:rsidRDefault="00836D60" w:rsidP="00836D60">
      <w:pPr>
        <w:tabs>
          <w:tab w:val="left" w:pos="1170"/>
          <w:tab w:val="left" w:pos="1800"/>
        </w:tabs>
        <w:ind w:firstLine="720"/>
        <w:jc w:val="both"/>
        <w:rPr>
          <w:rFonts w:eastAsiaTheme="minorHAnsi" w:cs="Arial"/>
          <w:sz w:val="24"/>
          <w:szCs w:val="24"/>
        </w:rPr>
      </w:pPr>
      <w:r w:rsidRPr="00C648F8">
        <w:rPr>
          <w:rFonts w:eastAsiaTheme="minorHAnsi" w:cs="Arial"/>
          <w:sz w:val="24"/>
          <w:szCs w:val="24"/>
        </w:rPr>
        <w:t xml:space="preserve">1) </w:t>
      </w:r>
      <w:r w:rsidRPr="00C648F8">
        <w:rPr>
          <w:rFonts w:eastAsiaTheme="minorHAnsi" w:cs="Arial"/>
          <w:sz w:val="24"/>
          <w:szCs w:val="24"/>
        </w:rPr>
        <w:tab/>
      </w:r>
      <w:r w:rsidRPr="00C648F8">
        <w:rPr>
          <w:rFonts w:cs="Arial"/>
          <w:b/>
          <w:color w:val="FF0000"/>
          <w:sz w:val="24"/>
          <w:szCs w:val="24"/>
          <w:u w:val="single"/>
        </w:rPr>
        <w:t>No Change</w:t>
      </w:r>
      <w:r w:rsidRPr="00C648F8">
        <w:rPr>
          <w:rFonts w:cs="Arial"/>
          <w:b/>
          <w:color w:val="FF0000"/>
          <w:sz w:val="24"/>
          <w:szCs w:val="24"/>
        </w:rPr>
        <w:t>:</w:t>
      </w:r>
      <w:r w:rsidRPr="00C648F8">
        <w:rPr>
          <w:rFonts w:eastAsiaTheme="minorHAnsi" w:cs="Arial"/>
          <w:sz w:val="24"/>
          <w:szCs w:val="24"/>
        </w:rPr>
        <w:t xml:space="preserve">  Next action is support of the MCoE Cavalry Council o/a 17 JUNE.</w:t>
      </w:r>
    </w:p>
    <w:p w:rsidR="00836D60" w:rsidRPr="00C648F8" w:rsidRDefault="00836D60" w:rsidP="00836D60">
      <w:pPr>
        <w:tabs>
          <w:tab w:val="left" w:pos="1170"/>
        </w:tabs>
        <w:ind w:firstLine="720"/>
        <w:jc w:val="both"/>
        <w:rPr>
          <w:rFonts w:eastAsiaTheme="minorHAnsi" w:cs="Arial"/>
          <w:sz w:val="24"/>
          <w:szCs w:val="24"/>
        </w:rPr>
      </w:pPr>
      <w:r>
        <w:rPr>
          <w:rFonts w:eastAsiaTheme="minorHAnsi" w:cs="Arial"/>
          <w:sz w:val="24"/>
          <w:szCs w:val="24"/>
        </w:rPr>
        <w:lastRenderedPageBreak/>
        <w:t>2</w:t>
      </w:r>
      <w:r w:rsidRPr="00C648F8">
        <w:rPr>
          <w:rFonts w:eastAsiaTheme="minorHAnsi" w:cs="Arial"/>
          <w:sz w:val="24"/>
          <w:szCs w:val="24"/>
        </w:rPr>
        <w:t>)</w:t>
      </w:r>
      <w:r w:rsidRPr="00C648F8">
        <w:rPr>
          <w:rFonts w:eastAsiaTheme="minorHAnsi" w:cs="Arial"/>
          <w:sz w:val="24"/>
          <w:szCs w:val="24"/>
        </w:rPr>
        <w:tab/>
      </w:r>
      <w:r w:rsidRPr="00C648F8">
        <w:rPr>
          <w:rFonts w:cs="Arial"/>
          <w:b/>
          <w:color w:val="FF0000"/>
          <w:sz w:val="24"/>
          <w:szCs w:val="24"/>
          <w:u w:val="single"/>
        </w:rPr>
        <w:t>No Change</w:t>
      </w:r>
      <w:r w:rsidRPr="00C648F8">
        <w:rPr>
          <w:rFonts w:cs="Arial"/>
          <w:b/>
          <w:color w:val="FF0000"/>
          <w:sz w:val="24"/>
          <w:szCs w:val="24"/>
        </w:rPr>
        <w:t>:</w:t>
      </w:r>
      <w:r w:rsidRPr="00C648F8">
        <w:rPr>
          <w:rFonts w:eastAsiaTheme="minorHAnsi" w:cs="Arial"/>
          <w:sz w:val="24"/>
          <w:szCs w:val="24"/>
        </w:rPr>
        <w:t xml:space="preserve">  Currently preparing the Reconnaissance and Long Range Surveillance Newsletter.</w:t>
      </w:r>
    </w:p>
    <w:p w:rsidR="00836D60" w:rsidRPr="00AD6C89" w:rsidRDefault="00836D60" w:rsidP="00836D60">
      <w:pPr>
        <w:tabs>
          <w:tab w:val="left" w:pos="1440"/>
          <w:tab w:val="left" w:pos="1800"/>
        </w:tabs>
        <w:jc w:val="both"/>
        <w:rPr>
          <w:rFonts w:eastAsiaTheme="minorHAnsi" w:cs="Arial"/>
          <w:sz w:val="24"/>
          <w:szCs w:val="24"/>
        </w:rPr>
      </w:pPr>
    </w:p>
    <w:p w:rsidR="00836D60" w:rsidRPr="00C648F8" w:rsidRDefault="00836D60" w:rsidP="00836D60">
      <w:pPr>
        <w:tabs>
          <w:tab w:val="left" w:pos="720"/>
        </w:tabs>
        <w:ind w:firstLine="360"/>
        <w:jc w:val="both"/>
        <w:rPr>
          <w:rFonts w:eastAsiaTheme="minorHAnsi" w:cs="Arial"/>
          <w:b/>
          <w:sz w:val="24"/>
          <w:szCs w:val="24"/>
        </w:rPr>
      </w:pPr>
      <w:r w:rsidRPr="00C648F8">
        <w:rPr>
          <w:rFonts w:eastAsiaTheme="minorHAnsi" w:cs="Arial"/>
          <w:b/>
          <w:sz w:val="24"/>
          <w:szCs w:val="24"/>
        </w:rPr>
        <w:t xml:space="preserve">g. </w:t>
      </w:r>
      <w:r w:rsidRPr="00C648F8">
        <w:rPr>
          <w:rFonts w:eastAsiaTheme="minorHAnsi" w:cs="Arial"/>
          <w:b/>
          <w:sz w:val="24"/>
          <w:szCs w:val="24"/>
        </w:rPr>
        <w:tab/>
        <w:t xml:space="preserve">Material.  Close Access Target Reconnaissance (CATR) Key Actions:  </w:t>
      </w:r>
    </w:p>
    <w:p w:rsidR="00836D60" w:rsidRPr="00C648F8" w:rsidRDefault="00836D60" w:rsidP="00836D60">
      <w:pPr>
        <w:tabs>
          <w:tab w:val="left" w:pos="1170"/>
        </w:tabs>
        <w:ind w:firstLine="720"/>
        <w:jc w:val="both"/>
        <w:rPr>
          <w:rFonts w:eastAsiaTheme="minorHAnsi" w:cs="Arial"/>
          <w:sz w:val="24"/>
          <w:szCs w:val="24"/>
        </w:rPr>
      </w:pPr>
      <w:r w:rsidRPr="00C648F8">
        <w:rPr>
          <w:rFonts w:eastAsiaTheme="minorHAnsi" w:cs="Arial"/>
          <w:sz w:val="24"/>
          <w:szCs w:val="24"/>
        </w:rPr>
        <w:t>1)</w:t>
      </w:r>
      <w:r w:rsidRPr="00C648F8">
        <w:rPr>
          <w:rFonts w:eastAsiaTheme="minorHAnsi" w:cs="Arial"/>
          <w:sz w:val="24"/>
          <w:szCs w:val="24"/>
        </w:rPr>
        <w:tab/>
        <w:t xml:space="preserve">CATR Policy IPT Workgroup.  </w:t>
      </w:r>
      <w:r>
        <w:rPr>
          <w:rFonts w:eastAsiaTheme="minorHAnsi" w:cs="Arial"/>
          <w:sz w:val="24"/>
          <w:szCs w:val="24"/>
        </w:rPr>
        <w:t>Published initial coordinating draft policy for field review</w:t>
      </w:r>
      <w:r w:rsidRPr="00652376">
        <w:rPr>
          <w:rFonts w:eastAsiaTheme="minorHAnsi" w:cs="Arial"/>
          <w:sz w:val="24"/>
          <w:szCs w:val="24"/>
        </w:rPr>
        <w:t>.</w:t>
      </w:r>
      <w:r>
        <w:rPr>
          <w:rFonts w:eastAsiaTheme="minorHAnsi" w:cs="Arial"/>
          <w:sz w:val="24"/>
          <w:szCs w:val="24"/>
        </w:rPr>
        <w:t xml:space="preserve">  The policy is approximately two – thirds complete, due to limited IPT members at the MCoE workshop.</w:t>
      </w:r>
    </w:p>
    <w:p w:rsidR="00836D60" w:rsidRPr="00C648F8" w:rsidRDefault="00836D60" w:rsidP="00836D60">
      <w:pPr>
        <w:tabs>
          <w:tab w:val="left" w:pos="1170"/>
        </w:tabs>
        <w:ind w:firstLine="720"/>
        <w:jc w:val="both"/>
        <w:rPr>
          <w:rFonts w:eastAsiaTheme="minorHAnsi" w:cs="Arial"/>
          <w:sz w:val="24"/>
          <w:szCs w:val="24"/>
        </w:rPr>
      </w:pPr>
      <w:r w:rsidRPr="00C648F8">
        <w:rPr>
          <w:rFonts w:eastAsiaTheme="minorHAnsi" w:cs="Arial"/>
          <w:sz w:val="24"/>
          <w:szCs w:val="24"/>
        </w:rPr>
        <w:t>2)</w:t>
      </w:r>
      <w:r w:rsidRPr="00C648F8">
        <w:rPr>
          <w:rFonts w:eastAsiaTheme="minorHAnsi" w:cs="Arial"/>
          <w:sz w:val="24"/>
          <w:szCs w:val="24"/>
        </w:rPr>
        <w:tab/>
        <w:t xml:space="preserve">Requirements Review:  </w:t>
      </w:r>
      <w:r w:rsidRPr="00131252">
        <w:rPr>
          <w:rFonts w:cs="Arial"/>
          <w:b/>
          <w:color w:val="FF0000"/>
          <w:sz w:val="24"/>
          <w:szCs w:val="24"/>
          <w:u w:val="single"/>
        </w:rPr>
        <w:t>No Change</w:t>
      </w:r>
      <w:r w:rsidRPr="00131252">
        <w:rPr>
          <w:rFonts w:cs="Arial"/>
          <w:b/>
          <w:color w:val="FF0000"/>
          <w:sz w:val="24"/>
          <w:szCs w:val="24"/>
        </w:rPr>
        <w:t>:</w:t>
      </w:r>
      <w:r w:rsidRPr="00131252">
        <w:rPr>
          <w:rFonts w:cs="Arial"/>
          <w:b/>
          <w:color w:val="000000" w:themeColor="text1"/>
          <w:sz w:val="24"/>
          <w:szCs w:val="24"/>
        </w:rPr>
        <w:t xml:space="preserve"> </w:t>
      </w:r>
      <w:r w:rsidRPr="00C648F8">
        <w:rPr>
          <w:rFonts w:eastAsiaTheme="minorHAnsi" w:cs="Arial"/>
          <w:sz w:val="24"/>
          <w:szCs w:val="24"/>
        </w:rPr>
        <w:t>Next briefing to Deputy TCM ABCT / Recon is scheduled for 29 MAY 2015. A follow-on briefing to TCM ABCT-Recon is to be scheduled; this will be in preparation for the signing of an MOA between TCM ABCT – Recon and PM Terrestrial Sensors agreeing on required capabilities met by the current CATR basic set.</w:t>
      </w:r>
    </w:p>
    <w:p w:rsidR="00836D60" w:rsidRPr="00131252" w:rsidRDefault="00836D60" w:rsidP="00836D60">
      <w:pPr>
        <w:tabs>
          <w:tab w:val="left" w:pos="1170"/>
        </w:tabs>
        <w:ind w:firstLine="720"/>
        <w:jc w:val="both"/>
        <w:rPr>
          <w:rFonts w:eastAsiaTheme="minorHAnsi" w:cs="Arial"/>
          <w:color w:val="000000" w:themeColor="text1"/>
          <w:sz w:val="24"/>
          <w:szCs w:val="24"/>
        </w:rPr>
      </w:pPr>
      <w:r w:rsidRPr="00131252">
        <w:rPr>
          <w:rFonts w:eastAsiaTheme="minorHAnsi" w:cs="Arial"/>
          <w:color w:val="000000" w:themeColor="text1"/>
          <w:sz w:val="24"/>
          <w:szCs w:val="24"/>
        </w:rPr>
        <w:t>3)</w:t>
      </w:r>
      <w:r w:rsidRPr="00131252">
        <w:rPr>
          <w:rFonts w:eastAsiaTheme="minorHAnsi" w:cs="Arial"/>
          <w:color w:val="000000" w:themeColor="text1"/>
          <w:sz w:val="24"/>
          <w:szCs w:val="24"/>
        </w:rPr>
        <w:tab/>
        <w:t xml:space="preserve">CATR Sustainment IPT. </w:t>
      </w:r>
      <w:r w:rsidRPr="00131252">
        <w:rPr>
          <w:rFonts w:cs="Arial"/>
          <w:b/>
          <w:color w:val="FF0000"/>
          <w:sz w:val="24"/>
          <w:szCs w:val="24"/>
          <w:u w:val="single"/>
        </w:rPr>
        <w:t>No Change</w:t>
      </w:r>
      <w:r w:rsidRPr="00131252">
        <w:rPr>
          <w:rFonts w:cs="Arial"/>
          <w:b/>
          <w:color w:val="FF0000"/>
          <w:sz w:val="24"/>
          <w:szCs w:val="24"/>
        </w:rPr>
        <w:t>:</w:t>
      </w:r>
      <w:r w:rsidRPr="00131252">
        <w:rPr>
          <w:rFonts w:cs="Arial"/>
          <w:b/>
          <w:color w:val="000000" w:themeColor="text1"/>
          <w:sz w:val="24"/>
          <w:szCs w:val="24"/>
        </w:rPr>
        <w:t xml:space="preserve"> </w:t>
      </w:r>
      <w:r w:rsidRPr="00131252">
        <w:rPr>
          <w:rFonts w:eastAsiaTheme="minorHAnsi" w:cs="Arial"/>
          <w:color w:val="000000" w:themeColor="text1"/>
          <w:sz w:val="24"/>
          <w:szCs w:val="24"/>
        </w:rPr>
        <w:t xml:space="preserve">Reviewing and providing recommendations for Section 9 of Life Cycle Sustainment plan.   </w:t>
      </w:r>
    </w:p>
    <w:p w:rsidR="00836D60" w:rsidRPr="00131252" w:rsidRDefault="00836D60" w:rsidP="00836D60">
      <w:pPr>
        <w:tabs>
          <w:tab w:val="left" w:pos="1170"/>
        </w:tabs>
        <w:ind w:firstLine="720"/>
        <w:jc w:val="both"/>
        <w:rPr>
          <w:rFonts w:eastAsiaTheme="minorHAnsi" w:cs="Arial"/>
          <w:color w:val="000000" w:themeColor="text1"/>
          <w:sz w:val="24"/>
          <w:szCs w:val="24"/>
        </w:rPr>
      </w:pPr>
      <w:r w:rsidRPr="00131252">
        <w:rPr>
          <w:rFonts w:eastAsiaTheme="minorHAnsi" w:cs="Arial"/>
          <w:color w:val="000000" w:themeColor="text1"/>
          <w:sz w:val="24"/>
          <w:szCs w:val="24"/>
        </w:rPr>
        <w:t>4)</w:t>
      </w:r>
      <w:r w:rsidRPr="00131252">
        <w:rPr>
          <w:rFonts w:eastAsiaTheme="minorHAnsi" w:cs="Arial"/>
          <w:color w:val="000000" w:themeColor="text1"/>
          <w:sz w:val="24"/>
          <w:szCs w:val="24"/>
        </w:rPr>
        <w:tab/>
        <w:t xml:space="preserve">CATR system training plan (STRAP).  </w:t>
      </w:r>
      <w:r w:rsidRPr="00131252">
        <w:rPr>
          <w:rFonts w:cs="Arial"/>
          <w:b/>
          <w:color w:val="FF0000"/>
          <w:sz w:val="24"/>
          <w:szCs w:val="24"/>
          <w:u w:val="single"/>
        </w:rPr>
        <w:t>No Change</w:t>
      </w:r>
      <w:r w:rsidRPr="00131252">
        <w:rPr>
          <w:rFonts w:cs="Arial"/>
          <w:b/>
          <w:color w:val="FF0000"/>
          <w:sz w:val="24"/>
          <w:szCs w:val="24"/>
        </w:rPr>
        <w:t>:</w:t>
      </w:r>
      <w:r w:rsidRPr="00131252">
        <w:rPr>
          <w:rFonts w:cs="Arial"/>
          <w:b/>
          <w:color w:val="000000" w:themeColor="text1"/>
          <w:sz w:val="24"/>
          <w:szCs w:val="24"/>
        </w:rPr>
        <w:t xml:space="preserve"> </w:t>
      </w:r>
      <w:r w:rsidRPr="00131252">
        <w:rPr>
          <w:rFonts w:eastAsiaTheme="minorHAnsi" w:cs="Arial"/>
          <w:color w:val="000000" w:themeColor="text1"/>
          <w:sz w:val="24"/>
          <w:szCs w:val="24"/>
        </w:rPr>
        <w:t>DOTD and TCM Recon are adjudicating comments made by Armor and Infantry School Commandants.</w:t>
      </w:r>
    </w:p>
    <w:p w:rsidR="00836D60" w:rsidRPr="00131252" w:rsidRDefault="00836D60" w:rsidP="00836D60">
      <w:pPr>
        <w:tabs>
          <w:tab w:val="left" w:pos="1170"/>
        </w:tabs>
        <w:ind w:firstLine="720"/>
        <w:jc w:val="both"/>
        <w:rPr>
          <w:rFonts w:eastAsiaTheme="minorHAnsi" w:cs="Arial"/>
          <w:color w:val="000000" w:themeColor="text1"/>
          <w:sz w:val="24"/>
          <w:szCs w:val="24"/>
        </w:rPr>
      </w:pPr>
      <w:r w:rsidRPr="00131252">
        <w:rPr>
          <w:rFonts w:eastAsiaTheme="minorHAnsi" w:cs="Arial"/>
          <w:color w:val="000000" w:themeColor="text1"/>
          <w:sz w:val="24"/>
          <w:szCs w:val="24"/>
        </w:rPr>
        <w:t>5)</w:t>
      </w:r>
      <w:r w:rsidRPr="00131252">
        <w:rPr>
          <w:rFonts w:eastAsiaTheme="minorHAnsi" w:cs="Arial"/>
          <w:color w:val="000000" w:themeColor="text1"/>
          <w:sz w:val="24"/>
          <w:szCs w:val="24"/>
        </w:rPr>
        <w:tab/>
        <w:t xml:space="preserve">CATR DOTMLPF Assessment.  </w:t>
      </w:r>
      <w:r w:rsidRPr="00131252">
        <w:rPr>
          <w:rFonts w:cs="Arial"/>
          <w:b/>
          <w:color w:val="FF0000"/>
          <w:sz w:val="24"/>
          <w:szCs w:val="24"/>
          <w:u w:val="single"/>
        </w:rPr>
        <w:t>No Change</w:t>
      </w:r>
      <w:r w:rsidRPr="00131252">
        <w:rPr>
          <w:rFonts w:cs="Arial"/>
          <w:b/>
          <w:color w:val="FF0000"/>
          <w:sz w:val="24"/>
          <w:szCs w:val="24"/>
        </w:rPr>
        <w:t>:</w:t>
      </w:r>
      <w:r w:rsidRPr="00131252">
        <w:rPr>
          <w:rFonts w:cs="Arial"/>
          <w:b/>
          <w:color w:val="000000" w:themeColor="text1"/>
          <w:sz w:val="24"/>
          <w:szCs w:val="24"/>
        </w:rPr>
        <w:t xml:space="preserve"> </w:t>
      </w:r>
      <w:r w:rsidRPr="00131252">
        <w:rPr>
          <w:rFonts w:eastAsiaTheme="minorHAnsi" w:cs="Arial"/>
          <w:color w:val="000000" w:themeColor="text1"/>
          <w:sz w:val="24"/>
          <w:szCs w:val="24"/>
        </w:rPr>
        <w:t xml:space="preserve">Action is temporarily on hold due to work load. </w:t>
      </w:r>
    </w:p>
    <w:p w:rsidR="00836D60" w:rsidRPr="00131252" w:rsidRDefault="00836D60" w:rsidP="00836D60">
      <w:pPr>
        <w:tabs>
          <w:tab w:val="left" w:pos="1170"/>
        </w:tabs>
        <w:ind w:firstLine="720"/>
        <w:jc w:val="both"/>
        <w:rPr>
          <w:rFonts w:eastAsiaTheme="minorHAnsi" w:cs="Arial"/>
          <w:sz w:val="24"/>
          <w:szCs w:val="24"/>
        </w:rPr>
      </w:pPr>
      <w:r>
        <w:rPr>
          <w:rFonts w:eastAsiaTheme="minorHAnsi" w:cs="Arial"/>
          <w:sz w:val="24"/>
          <w:szCs w:val="24"/>
        </w:rPr>
        <w:t>6</w:t>
      </w:r>
      <w:r w:rsidRPr="009900B5">
        <w:rPr>
          <w:rFonts w:eastAsiaTheme="minorHAnsi" w:cs="Arial"/>
          <w:sz w:val="24"/>
          <w:szCs w:val="24"/>
        </w:rPr>
        <w:t>)</w:t>
      </w:r>
      <w:r w:rsidRPr="009900B5">
        <w:rPr>
          <w:rFonts w:eastAsiaTheme="minorHAnsi" w:cs="Arial"/>
          <w:sz w:val="24"/>
          <w:szCs w:val="24"/>
        </w:rPr>
        <w:tab/>
        <w:t xml:space="preserve">CATR Architecture.  </w:t>
      </w:r>
      <w:r w:rsidRPr="00131252">
        <w:rPr>
          <w:rFonts w:cs="Arial"/>
          <w:b/>
          <w:color w:val="FF0000"/>
          <w:sz w:val="24"/>
          <w:szCs w:val="24"/>
          <w:u w:val="single"/>
        </w:rPr>
        <w:t xml:space="preserve">No </w:t>
      </w:r>
      <w:r w:rsidRPr="008C20C3">
        <w:rPr>
          <w:rFonts w:cs="Arial"/>
          <w:b/>
          <w:color w:val="FF0000"/>
          <w:sz w:val="24"/>
          <w:szCs w:val="24"/>
          <w:u w:val="single"/>
        </w:rPr>
        <w:t>Change</w:t>
      </w:r>
      <w:r w:rsidRPr="00EC39B7">
        <w:rPr>
          <w:rFonts w:cs="Arial"/>
          <w:b/>
          <w:color w:val="FF0000"/>
          <w:sz w:val="24"/>
          <w:szCs w:val="24"/>
        </w:rPr>
        <w:t>:</w:t>
      </w:r>
      <w:r>
        <w:rPr>
          <w:rFonts w:cs="Arial"/>
          <w:b/>
          <w:color w:val="FF0000"/>
          <w:sz w:val="24"/>
          <w:szCs w:val="24"/>
        </w:rPr>
        <w:t xml:space="preserve"> </w:t>
      </w:r>
      <w:r w:rsidRPr="00131252">
        <w:rPr>
          <w:rFonts w:cs="Arial"/>
          <w:sz w:val="24"/>
          <w:szCs w:val="24"/>
        </w:rPr>
        <w:t>No action required at this time</w:t>
      </w:r>
      <w:r w:rsidRPr="00131252">
        <w:rPr>
          <w:rFonts w:eastAsiaTheme="minorHAnsi" w:cs="Arial"/>
          <w:sz w:val="24"/>
          <w:szCs w:val="24"/>
        </w:rPr>
        <w:t>.</w:t>
      </w:r>
    </w:p>
    <w:p w:rsidR="00836D60" w:rsidRPr="00E87948" w:rsidRDefault="00836D60" w:rsidP="00836D60">
      <w:pPr>
        <w:tabs>
          <w:tab w:val="left" w:pos="1170"/>
        </w:tabs>
        <w:ind w:firstLine="720"/>
        <w:jc w:val="both"/>
        <w:rPr>
          <w:rFonts w:eastAsiaTheme="minorHAnsi" w:cs="Arial"/>
          <w:sz w:val="24"/>
          <w:szCs w:val="24"/>
        </w:rPr>
      </w:pPr>
      <w:r w:rsidRPr="00E87948">
        <w:rPr>
          <w:rFonts w:eastAsiaTheme="minorHAnsi" w:cs="Arial"/>
          <w:sz w:val="24"/>
          <w:szCs w:val="24"/>
        </w:rPr>
        <w:t>7)</w:t>
      </w:r>
      <w:r w:rsidRPr="00E87948">
        <w:rPr>
          <w:rFonts w:eastAsiaTheme="minorHAnsi" w:cs="Arial"/>
          <w:sz w:val="24"/>
          <w:szCs w:val="24"/>
        </w:rPr>
        <w:tab/>
        <w:t xml:space="preserve">CATR STAR: </w:t>
      </w:r>
      <w:r w:rsidRPr="008C20C3">
        <w:rPr>
          <w:rFonts w:cs="Arial"/>
          <w:b/>
          <w:color w:val="FF0000"/>
          <w:sz w:val="24"/>
          <w:szCs w:val="24"/>
          <w:u w:val="single"/>
        </w:rPr>
        <w:t>No Change</w:t>
      </w:r>
      <w:r w:rsidRPr="00EC39B7">
        <w:rPr>
          <w:rFonts w:cs="Arial"/>
          <w:b/>
          <w:color w:val="FF0000"/>
          <w:sz w:val="24"/>
          <w:szCs w:val="24"/>
        </w:rPr>
        <w:t>:</w:t>
      </w:r>
      <w:r>
        <w:rPr>
          <w:rFonts w:cs="Arial"/>
          <w:b/>
          <w:color w:val="FF0000"/>
          <w:sz w:val="24"/>
          <w:szCs w:val="24"/>
        </w:rPr>
        <w:t xml:space="preserve"> </w:t>
      </w:r>
      <w:r w:rsidRPr="00E87948">
        <w:rPr>
          <w:rFonts w:eastAsiaTheme="minorHAnsi" w:cs="Arial"/>
          <w:sz w:val="24"/>
          <w:szCs w:val="24"/>
        </w:rPr>
        <w:t>Coordinating with MCoE G2 in order to determine if an additional threat assessment is required for the program.</w:t>
      </w:r>
    </w:p>
    <w:p w:rsidR="00836D60" w:rsidRPr="00131252" w:rsidRDefault="00836D60" w:rsidP="00836D60">
      <w:pPr>
        <w:tabs>
          <w:tab w:val="left" w:pos="1170"/>
          <w:tab w:val="left" w:pos="1980"/>
        </w:tabs>
        <w:ind w:firstLine="720"/>
        <w:jc w:val="both"/>
        <w:rPr>
          <w:rFonts w:eastAsiaTheme="minorHAnsi" w:cs="Arial"/>
          <w:color w:val="000000" w:themeColor="text1"/>
          <w:sz w:val="24"/>
          <w:szCs w:val="24"/>
        </w:rPr>
      </w:pPr>
      <w:r>
        <w:rPr>
          <w:rFonts w:eastAsiaTheme="minorHAnsi" w:cs="Arial"/>
          <w:sz w:val="24"/>
          <w:szCs w:val="24"/>
        </w:rPr>
        <w:lastRenderedPageBreak/>
        <w:t>8</w:t>
      </w:r>
      <w:r w:rsidRPr="00E87948">
        <w:rPr>
          <w:rFonts w:eastAsiaTheme="minorHAnsi" w:cs="Arial"/>
          <w:sz w:val="24"/>
          <w:szCs w:val="24"/>
        </w:rPr>
        <w:t>)</w:t>
      </w:r>
      <w:r w:rsidRPr="00E87948">
        <w:rPr>
          <w:rFonts w:eastAsiaTheme="minorHAnsi" w:cs="Arial"/>
          <w:sz w:val="24"/>
          <w:szCs w:val="24"/>
        </w:rPr>
        <w:tab/>
        <w:t xml:space="preserve">Upcoming unit visits.  </w:t>
      </w:r>
      <w:r w:rsidRPr="008C20C3">
        <w:rPr>
          <w:rFonts w:cs="Arial"/>
          <w:b/>
          <w:color w:val="FF0000"/>
          <w:sz w:val="24"/>
          <w:szCs w:val="24"/>
          <w:u w:val="single"/>
        </w:rPr>
        <w:t>No Change</w:t>
      </w:r>
      <w:r w:rsidRPr="00131252">
        <w:rPr>
          <w:rFonts w:cs="Arial"/>
          <w:b/>
          <w:color w:val="000000" w:themeColor="text1"/>
          <w:sz w:val="24"/>
          <w:szCs w:val="24"/>
        </w:rPr>
        <w:t xml:space="preserve">: </w:t>
      </w:r>
      <w:r w:rsidRPr="00131252">
        <w:rPr>
          <w:rFonts w:eastAsiaTheme="minorHAnsi" w:cs="Arial"/>
          <w:color w:val="000000" w:themeColor="text1"/>
          <w:sz w:val="24"/>
          <w:szCs w:val="24"/>
        </w:rPr>
        <w:t xml:space="preserve"> </w:t>
      </w:r>
    </w:p>
    <w:p w:rsidR="00836D60" w:rsidRPr="00C648F8" w:rsidRDefault="00836D60" w:rsidP="00836D60">
      <w:pPr>
        <w:pStyle w:val="ListParagraph"/>
        <w:numPr>
          <w:ilvl w:val="0"/>
          <w:numId w:val="27"/>
        </w:numPr>
        <w:tabs>
          <w:tab w:val="left" w:pos="1530"/>
        </w:tabs>
        <w:ind w:left="1530" w:hanging="270"/>
        <w:jc w:val="both"/>
        <w:rPr>
          <w:rFonts w:eastAsiaTheme="minorHAnsi" w:cs="Arial"/>
          <w:sz w:val="24"/>
          <w:szCs w:val="24"/>
        </w:rPr>
      </w:pPr>
      <w:r w:rsidRPr="00131252">
        <w:rPr>
          <w:rFonts w:eastAsiaTheme="minorHAnsi" w:cs="Arial"/>
          <w:color w:val="000000" w:themeColor="text1"/>
          <w:sz w:val="24"/>
          <w:szCs w:val="24"/>
        </w:rPr>
        <w:t xml:space="preserve">18 June (Tent).  I Corps Tech Surveillance Unit, CATR Facility and Corps LRS </w:t>
      </w:r>
      <w:r w:rsidRPr="00C648F8">
        <w:rPr>
          <w:rFonts w:eastAsiaTheme="minorHAnsi" w:cs="Arial"/>
          <w:sz w:val="24"/>
          <w:szCs w:val="24"/>
        </w:rPr>
        <w:t xml:space="preserve">visit to be coordinated.  (Cason &amp; Rose) </w:t>
      </w:r>
    </w:p>
    <w:p w:rsidR="00836D60" w:rsidRPr="00C648F8" w:rsidRDefault="00836D60" w:rsidP="00836D60">
      <w:pPr>
        <w:tabs>
          <w:tab w:val="left" w:pos="1170"/>
        </w:tabs>
        <w:ind w:firstLine="720"/>
        <w:jc w:val="both"/>
        <w:rPr>
          <w:rFonts w:eastAsiaTheme="minorHAnsi" w:cs="Arial"/>
          <w:sz w:val="24"/>
          <w:szCs w:val="24"/>
        </w:rPr>
      </w:pPr>
      <w:r w:rsidRPr="00C648F8">
        <w:rPr>
          <w:rFonts w:eastAsiaTheme="minorHAnsi" w:cs="Arial"/>
          <w:sz w:val="24"/>
          <w:szCs w:val="24"/>
        </w:rPr>
        <w:t>9)</w:t>
      </w:r>
      <w:r w:rsidRPr="00C648F8">
        <w:rPr>
          <w:rFonts w:eastAsiaTheme="minorHAnsi" w:cs="Arial"/>
          <w:sz w:val="24"/>
          <w:szCs w:val="24"/>
        </w:rPr>
        <w:tab/>
        <w:t xml:space="preserve">CATR ONS Tracking.  </w:t>
      </w:r>
      <w:r w:rsidRPr="00C648F8">
        <w:rPr>
          <w:rFonts w:cs="Arial"/>
          <w:b/>
          <w:color w:val="FF0000"/>
          <w:sz w:val="24"/>
          <w:szCs w:val="24"/>
          <w:u w:val="single"/>
        </w:rPr>
        <w:t>No Change</w:t>
      </w:r>
      <w:r w:rsidRPr="00C648F8">
        <w:rPr>
          <w:rFonts w:cs="Arial"/>
          <w:b/>
          <w:color w:val="FF0000"/>
          <w:sz w:val="24"/>
          <w:szCs w:val="24"/>
        </w:rPr>
        <w:t>:</w:t>
      </w:r>
      <w:r w:rsidRPr="00C648F8">
        <w:rPr>
          <w:rFonts w:cs="Arial"/>
          <w:b/>
          <w:sz w:val="24"/>
          <w:szCs w:val="24"/>
        </w:rPr>
        <w:t xml:space="preserve"> </w:t>
      </w:r>
      <w:r w:rsidRPr="00C648F8">
        <w:rPr>
          <w:rFonts w:eastAsiaTheme="minorHAnsi" w:cs="Arial"/>
          <w:sz w:val="24"/>
          <w:szCs w:val="24"/>
        </w:rPr>
        <w:t xml:space="preserve"> TCM Recon is continuing to work with division CATR OIC at 1AD, 3ID, and 82nd Airborne regarding ONS requirements. </w:t>
      </w:r>
    </w:p>
    <w:p w:rsidR="00836D60" w:rsidRPr="00C648F8" w:rsidRDefault="00836D60" w:rsidP="00836D60">
      <w:pPr>
        <w:tabs>
          <w:tab w:val="left" w:pos="1350"/>
          <w:tab w:val="left" w:pos="1980"/>
        </w:tabs>
        <w:ind w:firstLine="720"/>
        <w:jc w:val="both"/>
        <w:rPr>
          <w:rFonts w:eastAsiaTheme="minorHAnsi" w:cs="Arial"/>
          <w:sz w:val="24"/>
          <w:szCs w:val="24"/>
        </w:rPr>
      </w:pPr>
      <w:r w:rsidRPr="00C648F8">
        <w:rPr>
          <w:rFonts w:eastAsiaTheme="minorHAnsi" w:cs="Arial"/>
          <w:sz w:val="24"/>
          <w:szCs w:val="24"/>
        </w:rPr>
        <w:t>10)</w:t>
      </w:r>
      <w:r w:rsidRPr="00C648F8">
        <w:rPr>
          <w:rFonts w:eastAsiaTheme="minorHAnsi" w:cs="Arial"/>
          <w:sz w:val="24"/>
          <w:szCs w:val="24"/>
        </w:rPr>
        <w:tab/>
        <w:t xml:space="preserve">Security Classification Guide (SCG). </w:t>
      </w:r>
      <w:r>
        <w:rPr>
          <w:rFonts w:eastAsiaTheme="minorHAnsi" w:cs="Arial"/>
          <w:sz w:val="24"/>
          <w:szCs w:val="24"/>
        </w:rPr>
        <w:t xml:space="preserve"> </w:t>
      </w:r>
      <w:r w:rsidRPr="00C648F8">
        <w:rPr>
          <w:rFonts w:cs="Arial"/>
          <w:b/>
          <w:color w:val="FF0000"/>
          <w:sz w:val="24"/>
          <w:szCs w:val="24"/>
          <w:u w:val="single"/>
        </w:rPr>
        <w:t>No Change</w:t>
      </w:r>
      <w:r w:rsidRPr="00C648F8">
        <w:rPr>
          <w:rFonts w:cs="Arial"/>
          <w:b/>
          <w:color w:val="FF0000"/>
          <w:sz w:val="24"/>
          <w:szCs w:val="24"/>
        </w:rPr>
        <w:t>:</w:t>
      </w:r>
      <w:r w:rsidRPr="00C648F8">
        <w:rPr>
          <w:rFonts w:cs="Arial"/>
          <w:b/>
          <w:sz w:val="24"/>
          <w:szCs w:val="24"/>
        </w:rPr>
        <w:t xml:space="preserve"> </w:t>
      </w:r>
      <w:r w:rsidRPr="00C648F8">
        <w:rPr>
          <w:rFonts w:eastAsiaTheme="minorHAnsi" w:cs="Arial"/>
          <w:sz w:val="24"/>
          <w:szCs w:val="24"/>
        </w:rPr>
        <w:t xml:space="preserve">  PM Ground Sensors is currently staffing the document.</w:t>
      </w:r>
      <w:r>
        <w:rPr>
          <w:rFonts w:eastAsiaTheme="minorHAnsi" w:cs="Arial"/>
          <w:sz w:val="24"/>
          <w:szCs w:val="24"/>
        </w:rPr>
        <w:t xml:space="preserve"> </w:t>
      </w:r>
    </w:p>
    <w:p w:rsidR="00836D60" w:rsidRPr="00131252" w:rsidRDefault="00836D60" w:rsidP="00836D60">
      <w:pPr>
        <w:tabs>
          <w:tab w:val="left" w:pos="1350"/>
          <w:tab w:val="left" w:pos="1980"/>
        </w:tabs>
        <w:ind w:firstLine="720"/>
        <w:jc w:val="both"/>
        <w:rPr>
          <w:rFonts w:eastAsiaTheme="minorHAnsi" w:cs="Arial"/>
          <w:color w:val="000000" w:themeColor="text1"/>
          <w:sz w:val="24"/>
          <w:szCs w:val="24"/>
        </w:rPr>
      </w:pPr>
      <w:r w:rsidRPr="00131252">
        <w:rPr>
          <w:rFonts w:eastAsiaTheme="minorHAnsi" w:cs="Arial"/>
          <w:color w:val="000000" w:themeColor="text1"/>
          <w:sz w:val="24"/>
          <w:szCs w:val="24"/>
        </w:rPr>
        <w:t>11)</w:t>
      </w:r>
      <w:r w:rsidRPr="00131252">
        <w:rPr>
          <w:rFonts w:eastAsiaTheme="minorHAnsi" w:cs="Arial"/>
          <w:color w:val="000000" w:themeColor="text1"/>
          <w:sz w:val="24"/>
          <w:szCs w:val="24"/>
        </w:rPr>
        <w:tab/>
        <w:t xml:space="preserve">Net Plan Development.  </w:t>
      </w:r>
      <w:r w:rsidRPr="008C20C3">
        <w:rPr>
          <w:rFonts w:cs="Arial"/>
          <w:b/>
          <w:color w:val="FF0000"/>
          <w:sz w:val="24"/>
          <w:szCs w:val="24"/>
          <w:u w:val="single"/>
        </w:rPr>
        <w:t>No Change</w:t>
      </w:r>
      <w:r w:rsidRPr="00131252">
        <w:rPr>
          <w:rFonts w:cs="Arial"/>
          <w:b/>
          <w:color w:val="000000" w:themeColor="text1"/>
          <w:sz w:val="24"/>
          <w:szCs w:val="24"/>
        </w:rPr>
        <w:t xml:space="preserve">: </w:t>
      </w:r>
      <w:r w:rsidRPr="00131252">
        <w:rPr>
          <w:rFonts w:eastAsiaTheme="minorHAnsi" w:cs="Arial"/>
          <w:color w:val="000000" w:themeColor="text1"/>
          <w:sz w:val="24"/>
          <w:szCs w:val="24"/>
        </w:rPr>
        <w:t xml:space="preserve"> Coordinating with PdM Ground Sensors to determine program of instruction (POI). </w:t>
      </w:r>
    </w:p>
    <w:p w:rsidR="00836D60" w:rsidRPr="00131252" w:rsidRDefault="00836D60" w:rsidP="00836D60">
      <w:pPr>
        <w:tabs>
          <w:tab w:val="left" w:pos="1350"/>
          <w:tab w:val="left" w:pos="1980"/>
        </w:tabs>
        <w:ind w:firstLine="720"/>
        <w:jc w:val="both"/>
        <w:rPr>
          <w:rFonts w:eastAsiaTheme="minorHAnsi" w:cs="Arial"/>
          <w:color w:val="000000" w:themeColor="text1"/>
          <w:sz w:val="24"/>
          <w:szCs w:val="24"/>
        </w:rPr>
      </w:pPr>
      <w:r w:rsidRPr="00131252">
        <w:rPr>
          <w:rFonts w:eastAsiaTheme="minorHAnsi" w:cs="Arial"/>
          <w:color w:val="000000" w:themeColor="text1"/>
          <w:sz w:val="24"/>
          <w:szCs w:val="24"/>
        </w:rPr>
        <w:t xml:space="preserve">12)  Upcoming briefs: </w:t>
      </w:r>
    </w:p>
    <w:p w:rsidR="00836D60" w:rsidRPr="00C648F8" w:rsidRDefault="00836D60" w:rsidP="00836D60">
      <w:pPr>
        <w:tabs>
          <w:tab w:val="left" w:pos="1350"/>
          <w:tab w:val="left" w:pos="1980"/>
        </w:tabs>
        <w:ind w:firstLine="720"/>
        <w:jc w:val="both"/>
        <w:rPr>
          <w:rFonts w:eastAsiaTheme="minorHAnsi" w:cs="Arial"/>
          <w:sz w:val="24"/>
          <w:szCs w:val="24"/>
        </w:rPr>
      </w:pPr>
      <w:r w:rsidRPr="008C20C3">
        <w:rPr>
          <w:rFonts w:cs="Arial"/>
          <w:b/>
          <w:color w:val="FF0000"/>
          <w:sz w:val="24"/>
          <w:szCs w:val="24"/>
          <w:u w:val="single"/>
        </w:rPr>
        <w:t>No Change</w:t>
      </w:r>
      <w:r w:rsidRPr="00131252">
        <w:rPr>
          <w:rFonts w:cs="Arial"/>
          <w:b/>
          <w:color w:val="000000" w:themeColor="text1"/>
          <w:sz w:val="24"/>
          <w:szCs w:val="24"/>
        </w:rPr>
        <w:t xml:space="preserve">: </w:t>
      </w:r>
      <w:r w:rsidRPr="00131252">
        <w:rPr>
          <w:rFonts w:eastAsiaTheme="minorHAnsi" w:cs="Arial"/>
          <w:color w:val="000000" w:themeColor="text1"/>
          <w:sz w:val="24"/>
          <w:szCs w:val="24"/>
        </w:rPr>
        <w:t xml:space="preserve"> Coordinating with DOTD to provide CATR overview and doctrine /training requirements </w:t>
      </w:r>
      <w:r w:rsidRPr="00C648F8">
        <w:rPr>
          <w:rFonts w:eastAsiaTheme="minorHAnsi" w:cs="Arial"/>
          <w:sz w:val="24"/>
          <w:szCs w:val="24"/>
        </w:rPr>
        <w:t>associated with the CATR program (MAY).</w:t>
      </w:r>
    </w:p>
    <w:p w:rsidR="00BB1D26" w:rsidRPr="00020875" w:rsidRDefault="00BB1D26" w:rsidP="00B02600">
      <w:pPr>
        <w:tabs>
          <w:tab w:val="left" w:pos="1350"/>
          <w:tab w:val="left" w:pos="1980"/>
        </w:tabs>
        <w:ind w:firstLine="720"/>
        <w:jc w:val="both"/>
        <w:rPr>
          <w:rFonts w:eastAsiaTheme="minorHAnsi" w:cs="Arial"/>
          <w:sz w:val="24"/>
          <w:szCs w:val="24"/>
        </w:rPr>
      </w:pPr>
    </w:p>
    <w:p w:rsidR="00E5736E" w:rsidRPr="000547FD" w:rsidRDefault="00E5736E" w:rsidP="001253AC">
      <w:pPr>
        <w:tabs>
          <w:tab w:val="left" w:pos="450"/>
          <w:tab w:val="left" w:pos="720"/>
          <w:tab w:val="left" w:pos="1080"/>
        </w:tabs>
        <w:ind w:firstLine="270"/>
        <w:jc w:val="both"/>
        <w:rPr>
          <w:rFonts w:cs="Arial"/>
          <w:color w:val="FF0000"/>
          <w:sz w:val="24"/>
          <w:szCs w:val="24"/>
        </w:rPr>
      </w:pPr>
      <w:r w:rsidRPr="000547FD">
        <w:rPr>
          <w:rFonts w:cs="Arial"/>
          <w:color w:val="FF0000"/>
          <w:sz w:val="24"/>
          <w:szCs w:val="24"/>
        </w:rPr>
        <w:t xml:space="preserve">  </w:t>
      </w:r>
    </w:p>
    <w:p w:rsidR="00B52A9B" w:rsidRPr="00A64FE1" w:rsidRDefault="00E5736E" w:rsidP="00B52A9B">
      <w:pPr>
        <w:pStyle w:val="PlainText"/>
        <w:numPr>
          <w:ilvl w:val="0"/>
          <w:numId w:val="8"/>
        </w:numPr>
        <w:ind w:left="270" w:hanging="270"/>
        <w:jc w:val="both"/>
        <w:rPr>
          <w:rFonts w:ascii="Arial" w:hAnsi="Arial" w:cs="Arial"/>
          <w:sz w:val="24"/>
          <w:szCs w:val="24"/>
        </w:rPr>
      </w:pPr>
      <w:r w:rsidRPr="00A64FE1">
        <w:rPr>
          <w:rFonts w:ascii="Arial" w:hAnsi="Arial" w:cs="Arial"/>
          <w:b/>
          <w:sz w:val="24"/>
          <w:szCs w:val="24"/>
        </w:rPr>
        <w:t xml:space="preserve">  Upcoming Events</w:t>
      </w:r>
      <w:r w:rsidRPr="00A64FE1">
        <w:rPr>
          <w:rFonts w:ascii="Arial" w:hAnsi="Arial" w:cs="Arial"/>
          <w:sz w:val="24"/>
          <w:szCs w:val="24"/>
        </w:rPr>
        <w:t>.</w:t>
      </w:r>
    </w:p>
    <w:p w:rsidR="00D402FB" w:rsidRPr="00A64FE1" w:rsidRDefault="00E5736E" w:rsidP="0013410D">
      <w:pPr>
        <w:pStyle w:val="PlainText"/>
        <w:ind w:left="630" w:hanging="630"/>
        <w:jc w:val="both"/>
        <w:rPr>
          <w:rFonts w:ascii="Arial" w:hAnsi="Arial" w:cs="Arial"/>
          <w:sz w:val="24"/>
          <w:szCs w:val="24"/>
        </w:rPr>
      </w:pPr>
      <w:r w:rsidRPr="00A64FE1">
        <w:rPr>
          <w:rFonts w:ascii="Arial" w:hAnsi="Arial" w:cs="Arial"/>
          <w:sz w:val="24"/>
          <w:szCs w:val="24"/>
        </w:rPr>
        <w:tab/>
        <w:t xml:space="preserve">a. </w:t>
      </w:r>
      <w:r w:rsidR="00B52A9B" w:rsidRPr="00A64FE1">
        <w:rPr>
          <w:rFonts w:ascii="Arial" w:hAnsi="Arial" w:cs="Arial"/>
          <w:sz w:val="24"/>
          <w:szCs w:val="24"/>
        </w:rPr>
        <w:t>ABCT</w:t>
      </w:r>
    </w:p>
    <w:p w:rsidR="0068618B" w:rsidRPr="00D910A9" w:rsidRDefault="004616FE" w:rsidP="0068618B">
      <w:pPr>
        <w:pStyle w:val="PlainText"/>
        <w:numPr>
          <w:ilvl w:val="0"/>
          <w:numId w:val="20"/>
        </w:numPr>
        <w:ind w:left="1260"/>
        <w:rPr>
          <w:rFonts w:cs="Arial"/>
          <w:sz w:val="24"/>
          <w:szCs w:val="24"/>
        </w:rPr>
      </w:pPr>
      <w:r w:rsidRPr="0043595A">
        <w:rPr>
          <w:rFonts w:ascii="Arial" w:hAnsi="Arial" w:cs="Arial"/>
          <w:sz w:val="24"/>
          <w:szCs w:val="24"/>
        </w:rPr>
        <w:t xml:space="preserve">24 May-05Jun - </w:t>
      </w:r>
      <w:r w:rsidR="001E09FA" w:rsidRPr="0043595A">
        <w:rPr>
          <w:rFonts w:ascii="Arial" w:hAnsi="Arial" w:cs="Arial"/>
          <w:sz w:val="24"/>
          <w:szCs w:val="24"/>
        </w:rPr>
        <w:t xml:space="preserve">JMRC 15-04 </w:t>
      </w:r>
      <w:r w:rsidRPr="0043595A">
        <w:rPr>
          <w:rFonts w:ascii="Arial" w:hAnsi="Arial" w:cs="Arial"/>
          <w:sz w:val="24"/>
          <w:szCs w:val="24"/>
        </w:rPr>
        <w:t>Force on Force data collection (1/3ID) (</w:t>
      </w:r>
      <w:r w:rsidR="00DC303A" w:rsidRPr="0043595A">
        <w:rPr>
          <w:rFonts w:ascii="Arial" w:hAnsi="Arial" w:cs="Arial"/>
          <w:sz w:val="24"/>
          <w:szCs w:val="24"/>
        </w:rPr>
        <w:t xml:space="preserve">Combined Resolve IV @ </w:t>
      </w:r>
      <w:r w:rsidRPr="0043595A">
        <w:rPr>
          <w:rFonts w:ascii="Arial" w:hAnsi="Arial" w:cs="Arial"/>
          <w:sz w:val="24"/>
          <w:szCs w:val="24"/>
        </w:rPr>
        <w:t>Hohenfels</w:t>
      </w:r>
      <w:r w:rsidR="00DC303A" w:rsidRPr="0043595A">
        <w:rPr>
          <w:rFonts w:ascii="Arial" w:hAnsi="Arial" w:cs="Arial"/>
          <w:sz w:val="24"/>
          <w:szCs w:val="24"/>
        </w:rPr>
        <w:t>, GE</w:t>
      </w:r>
      <w:r w:rsidRPr="0043595A">
        <w:rPr>
          <w:rFonts w:ascii="Arial" w:hAnsi="Arial" w:cs="Arial"/>
          <w:sz w:val="24"/>
          <w:szCs w:val="24"/>
        </w:rPr>
        <w:t>)</w:t>
      </w:r>
    </w:p>
    <w:p w:rsidR="00D910A9" w:rsidRPr="0043595A" w:rsidRDefault="00D910A9" w:rsidP="0068618B">
      <w:pPr>
        <w:pStyle w:val="PlainText"/>
        <w:numPr>
          <w:ilvl w:val="0"/>
          <w:numId w:val="20"/>
        </w:numPr>
        <w:ind w:left="1260"/>
        <w:rPr>
          <w:rFonts w:cs="Arial"/>
          <w:sz w:val="24"/>
          <w:szCs w:val="24"/>
        </w:rPr>
      </w:pPr>
      <w:r>
        <w:rPr>
          <w:rFonts w:ascii="Arial" w:hAnsi="Arial" w:cs="Arial"/>
          <w:bCs/>
          <w:sz w:val="24"/>
          <w:szCs w:val="24"/>
        </w:rPr>
        <w:t>0</w:t>
      </w:r>
      <w:r w:rsidRPr="00044410">
        <w:rPr>
          <w:rFonts w:ascii="Arial" w:hAnsi="Arial" w:cs="Arial"/>
          <w:bCs/>
          <w:sz w:val="24"/>
          <w:szCs w:val="24"/>
        </w:rPr>
        <w:t>1-</w:t>
      </w:r>
      <w:r>
        <w:rPr>
          <w:rFonts w:ascii="Arial" w:hAnsi="Arial" w:cs="Arial"/>
          <w:bCs/>
          <w:sz w:val="24"/>
          <w:szCs w:val="24"/>
        </w:rPr>
        <w:t>0</w:t>
      </w:r>
      <w:r w:rsidRPr="00044410">
        <w:rPr>
          <w:rFonts w:ascii="Arial" w:hAnsi="Arial" w:cs="Arial"/>
          <w:bCs/>
          <w:sz w:val="24"/>
          <w:szCs w:val="24"/>
        </w:rPr>
        <w:t>3 Jun</w:t>
      </w:r>
      <w:r>
        <w:rPr>
          <w:rFonts w:ascii="Arial" w:hAnsi="Arial" w:cs="Arial"/>
          <w:bCs/>
          <w:sz w:val="24"/>
          <w:szCs w:val="24"/>
        </w:rPr>
        <w:t xml:space="preserve"> - </w:t>
      </w:r>
      <w:r w:rsidRPr="00044410">
        <w:rPr>
          <w:rFonts w:ascii="Arial" w:hAnsi="Arial" w:cs="Arial"/>
          <w:bCs/>
          <w:sz w:val="24"/>
          <w:szCs w:val="24"/>
        </w:rPr>
        <w:t>Tank Ammo Plant tour</w:t>
      </w:r>
      <w:r>
        <w:rPr>
          <w:rFonts w:ascii="Arial" w:hAnsi="Arial" w:cs="Arial"/>
          <w:bCs/>
          <w:sz w:val="24"/>
          <w:szCs w:val="24"/>
        </w:rPr>
        <w:t xml:space="preserve"> (</w:t>
      </w:r>
      <w:r w:rsidRPr="00044410">
        <w:rPr>
          <w:rFonts w:ascii="Arial" w:hAnsi="Arial" w:cs="Arial"/>
          <w:bCs/>
          <w:sz w:val="24"/>
          <w:szCs w:val="24"/>
        </w:rPr>
        <w:t>Rock Island, IL</w:t>
      </w:r>
      <w:r>
        <w:rPr>
          <w:rFonts w:ascii="Arial" w:hAnsi="Arial" w:cs="Arial"/>
          <w:bCs/>
          <w:sz w:val="24"/>
          <w:szCs w:val="24"/>
        </w:rPr>
        <w:t>)</w:t>
      </w:r>
    </w:p>
    <w:p w:rsidR="00270AB6" w:rsidRPr="0043595A" w:rsidRDefault="00DA2B6E" w:rsidP="00BB1D26">
      <w:pPr>
        <w:pStyle w:val="PlainText"/>
        <w:numPr>
          <w:ilvl w:val="0"/>
          <w:numId w:val="20"/>
        </w:numPr>
        <w:ind w:left="1260"/>
        <w:rPr>
          <w:rFonts w:cs="Arial"/>
          <w:sz w:val="24"/>
          <w:szCs w:val="24"/>
        </w:rPr>
      </w:pPr>
      <w:r w:rsidRPr="0043595A">
        <w:rPr>
          <w:rFonts w:ascii="Arial" w:hAnsi="Arial" w:cs="Arial"/>
          <w:sz w:val="24"/>
          <w:szCs w:val="24"/>
        </w:rPr>
        <w:t>15-19 Jun - AMPV Preliminary Design Review (PDR), (SCCA)</w:t>
      </w:r>
    </w:p>
    <w:p w:rsidR="00E5736E" w:rsidRPr="0043595A" w:rsidRDefault="00E5736E" w:rsidP="00DC303A">
      <w:pPr>
        <w:pStyle w:val="PlainText"/>
        <w:ind w:left="1260"/>
        <w:rPr>
          <w:rFonts w:cs="Arial"/>
          <w:sz w:val="24"/>
          <w:szCs w:val="24"/>
        </w:rPr>
      </w:pPr>
      <w:r w:rsidRPr="0043595A">
        <w:rPr>
          <w:rFonts w:cs="Arial"/>
          <w:sz w:val="24"/>
          <w:szCs w:val="24"/>
        </w:rPr>
        <w:tab/>
      </w:r>
    </w:p>
    <w:p w:rsidR="00836D60" w:rsidRPr="00C648F8" w:rsidRDefault="00836D60" w:rsidP="00836D60">
      <w:pPr>
        <w:tabs>
          <w:tab w:val="left" w:pos="540"/>
          <w:tab w:val="left" w:pos="1440"/>
        </w:tabs>
        <w:ind w:left="1170" w:hanging="630"/>
        <w:jc w:val="both"/>
        <w:rPr>
          <w:rFonts w:cs="Arial"/>
          <w:sz w:val="24"/>
          <w:szCs w:val="24"/>
        </w:rPr>
      </w:pPr>
      <w:r w:rsidRPr="00C648F8">
        <w:rPr>
          <w:rFonts w:cs="Arial"/>
          <w:sz w:val="24"/>
          <w:szCs w:val="24"/>
        </w:rPr>
        <w:t>b. RECON</w:t>
      </w:r>
    </w:p>
    <w:p w:rsidR="00836D60" w:rsidRPr="00095A63" w:rsidRDefault="00836D60" w:rsidP="00836D60">
      <w:pPr>
        <w:pStyle w:val="ListParagraph"/>
        <w:numPr>
          <w:ilvl w:val="0"/>
          <w:numId w:val="25"/>
        </w:numPr>
        <w:tabs>
          <w:tab w:val="left" w:pos="1260"/>
        </w:tabs>
        <w:ind w:left="1260"/>
        <w:jc w:val="both"/>
        <w:rPr>
          <w:rFonts w:cs="Arial"/>
          <w:b/>
          <w:color w:val="000000" w:themeColor="text1"/>
          <w:sz w:val="24"/>
          <w:szCs w:val="24"/>
        </w:rPr>
      </w:pPr>
      <w:r w:rsidRPr="00095A63">
        <w:rPr>
          <w:rFonts w:cs="Arial"/>
          <w:color w:val="000000" w:themeColor="text1"/>
          <w:sz w:val="24"/>
          <w:szCs w:val="24"/>
        </w:rPr>
        <w:lastRenderedPageBreak/>
        <w:t xml:space="preserve">18 JULY (Tent):  I Corps Tech Surveillance Unit, CATR Facility and Corps LRS visit, JBLMWA  (Cason &amp; Rose) </w:t>
      </w:r>
    </w:p>
    <w:p w:rsidR="00836D60" w:rsidRPr="00095A63" w:rsidRDefault="00836D60" w:rsidP="00836D60">
      <w:pPr>
        <w:pStyle w:val="ListParagraph"/>
        <w:numPr>
          <w:ilvl w:val="0"/>
          <w:numId w:val="25"/>
        </w:numPr>
        <w:tabs>
          <w:tab w:val="left" w:pos="1260"/>
        </w:tabs>
        <w:ind w:left="1260"/>
        <w:jc w:val="both"/>
        <w:rPr>
          <w:rFonts w:cs="Arial"/>
          <w:color w:val="000000" w:themeColor="text1"/>
          <w:sz w:val="24"/>
          <w:szCs w:val="24"/>
        </w:rPr>
      </w:pPr>
      <w:r w:rsidRPr="00095A63">
        <w:rPr>
          <w:rFonts w:cs="Arial"/>
          <w:color w:val="000000" w:themeColor="text1"/>
          <w:sz w:val="24"/>
          <w:szCs w:val="24"/>
        </w:rPr>
        <w:t>15 JUNE - 2 JULY:  UC 15.2 SIMEX Execution Phase IIIA, MBL, FBGA (Dunn, Fowler &amp; Rose)</w:t>
      </w:r>
    </w:p>
    <w:p w:rsidR="00836D60" w:rsidRPr="00095A63" w:rsidRDefault="00836D60" w:rsidP="00836D60">
      <w:pPr>
        <w:pStyle w:val="ListParagraph"/>
        <w:numPr>
          <w:ilvl w:val="0"/>
          <w:numId w:val="25"/>
        </w:numPr>
        <w:tabs>
          <w:tab w:val="left" w:pos="540"/>
          <w:tab w:val="left" w:pos="1440"/>
        </w:tabs>
        <w:ind w:left="1260"/>
        <w:jc w:val="both"/>
        <w:rPr>
          <w:rFonts w:cs="Arial"/>
          <w:color w:val="000000" w:themeColor="text1"/>
          <w:sz w:val="24"/>
          <w:szCs w:val="24"/>
        </w:rPr>
      </w:pPr>
      <w:r w:rsidRPr="00095A63">
        <w:rPr>
          <w:rFonts w:cs="Arial"/>
          <w:color w:val="000000" w:themeColor="text1"/>
          <w:sz w:val="24"/>
          <w:szCs w:val="24"/>
        </w:rPr>
        <w:t>23-24 JUN:  FVL RIPT Working Group #13:  FVL Attribute Study Update, CONOPS Development, Telecon (Fowler)</w:t>
      </w:r>
    </w:p>
    <w:p w:rsidR="00836D60" w:rsidRPr="00095A63" w:rsidRDefault="00836D60" w:rsidP="00836D60">
      <w:pPr>
        <w:pStyle w:val="ListParagraph"/>
        <w:numPr>
          <w:ilvl w:val="0"/>
          <w:numId w:val="25"/>
        </w:numPr>
        <w:tabs>
          <w:tab w:val="left" w:pos="540"/>
          <w:tab w:val="left" w:pos="1440"/>
        </w:tabs>
        <w:ind w:left="1260"/>
        <w:jc w:val="both"/>
        <w:rPr>
          <w:rFonts w:cs="Arial"/>
          <w:color w:val="000000" w:themeColor="text1"/>
          <w:sz w:val="24"/>
          <w:szCs w:val="24"/>
        </w:rPr>
      </w:pPr>
      <w:r w:rsidRPr="00095A63">
        <w:rPr>
          <w:rFonts w:eastAsiaTheme="minorHAnsi" w:cs="Arial"/>
          <w:color w:val="000000" w:themeColor="text1"/>
          <w:sz w:val="24"/>
          <w:szCs w:val="24"/>
        </w:rPr>
        <w:t xml:space="preserve">TBD JUN:  Unit Visit 3ID &amp; CATR Facility, FSGA </w:t>
      </w:r>
    </w:p>
    <w:p w:rsidR="00836D60" w:rsidRPr="00095A63" w:rsidRDefault="00836D60" w:rsidP="00836D60">
      <w:pPr>
        <w:pStyle w:val="ListParagraph"/>
        <w:numPr>
          <w:ilvl w:val="0"/>
          <w:numId w:val="25"/>
        </w:numPr>
        <w:tabs>
          <w:tab w:val="left" w:pos="540"/>
          <w:tab w:val="left" w:pos="1440"/>
        </w:tabs>
        <w:ind w:left="1260"/>
        <w:jc w:val="both"/>
        <w:rPr>
          <w:rFonts w:cs="Arial"/>
          <w:color w:val="000000" w:themeColor="text1"/>
          <w:sz w:val="24"/>
          <w:szCs w:val="24"/>
        </w:rPr>
      </w:pPr>
      <w:r w:rsidRPr="00095A63">
        <w:rPr>
          <w:rFonts w:cs="Arial"/>
          <w:color w:val="000000" w:themeColor="text1"/>
          <w:sz w:val="24"/>
          <w:szCs w:val="24"/>
        </w:rPr>
        <w:t>25-26 AUG:  FVL RIPT Working Group #14:  CONOPS Development, Telecon (Fowler)</w:t>
      </w:r>
    </w:p>
    <w:p w:rsidR="00836D60" w:rsidRPr="00095A63" w:rsidRDefault="00836D60" w:rsidP="00836D60">
      <w:pPr>
        <w:pStyle w:val="ListParagraph"/>
        <w:numPr>
          <w:ilvl w:val="0"/>
          <w:numId w:val="25"/>
        </w:numPr>
        <w:tabs>
          <w:tab w:val="left" w:pos="540"/>
          <w:tab w:val="left" w:pos="1440"/>
        </w:tabs>
        <w:ind w:left="1260"/>
        <w:jc w:val="both"/>
        <w:rPr>
          <w:rFonts w:cs="Arial"/>
          <w:color w:val="000000" w:themeColor="text1"/>
          <w:sz w:val="24"/>
          <w:szCs w:val="24"/>
        </w:rPr>
      </w:pPr>
      <w:r w:rsidRPr="00095A63">
        <w:rPr>
          <w:rFonts w:cs="Arial"/>
          <w:color w:val="000000" w:themeColor="text1"/>
          <w:sz w:val="24"/>
          <w:szCs w:val="24"/>
        </w:rPr>
        <w:t xml:space="preserve">14-25 SEP:  UC 15.3 GAMEX Phase III CAM-WAS, MBL FBGA </w:t>
      </w:r>
    </w:p>
    <w:p w:rsidR="00836D60" w:rsidRPr="0043595A" w:rsidRDefault="00836D60" w:rsidP="00836D60">
      <w:pPr>
        <w:pStyle w:val="PlainText"/>
        <w:tabs>
          <w:tab w:val="left" w:pos="1440"/>
          <w:tab w:val="left" w:pos="1620"/>
          <w:tab w:val="left" w:pos="1710"/>
          <w:tab w:val="left" w:pos="1800"/>
        </w:tabs>
        <w:ind w:left="540"/>
        <w:jc w:val="both"/>
        <w:rPr>
          <w:rFonts w:ascii="Arial" w:hAnsi="Arial" w:cs="Arial"/>
          <w:sz w:val="24"/>
        </w:rPr>
      </w:pPr>
    </w:p>
    <w:p w:rsidR="00836D60" w:rsidRPr="0043595A" w:rsidRDefault="00836D60" w:rsidP="00836D60">
      <w:pPr>
        <w:pStyle w:val="PlainText"/>
        <w:tabs>
          <w:tab w:val="left" w:pos="1440"/>
          <w:tab w:val="left" w:pos="1620"/>
          <w:tab w:val="left" w:pos="1710"/>
          <w:tab w:val="left" w:pos="1800"/>
        </w:tabs>
        <w:ind w:left="540"/>
        <w:jc w:val="both"/>
        <w:rPr>
          <w:rFonts w:ascii="Arial" w:hAnsi="Arial" w:cs="Arial"/>
          <w:sz w:val="24"/>
        </w:rPr>
      </w:pPr>
      <w:r w:rsidRPr="0043595A">
        <w:rPr>
          <w:rFonts w:ascii="Arial" w:hAnsi="Arial" w:cs="Arial"/>
          <w:sz w:val="24"/>
        </w:rPr>
        <w:t>c. CATR Training Events</w:t>
      </w:r>
    </w:p>
    <w:p w:rsidR="00E5736E" w:rsidRPr="0043595A" w:rsidRDefault="00836D60" w:rsidP="00836D60">
      <w:pPr>
        <w:pStyle w:val="ListParagraph"/>
        <w:numPr>
          <w:ilvl w:val="3"/>
          <w:numId w:val="25"/>
        </w:numPr>
        <w:tabs>
          <w:tab w:val="left" w:pos="540"/>
          <w:tab w:val="left" w:pos="1440"/>
        </w:tabs>
        <w:ind w:hanging="2430"/>
        <w:rPr>
          <w:rFonts w:cs="Arial"/>
          <w:sz w:val="24"/>
          <w:szCs w:val="24"/>
        </w:rPr>
      </w:pPr>
      <w:r w:rsidRPr="00C648F8">
        <w:rPr>
          <w:rFonts w:cs="Arial"/>
          <w:b/>
          <w:color w:val="FF0000"/>
          <w:sz w:val="24"/>
          <w:szCs w:val="24"/>
        </w:rPr>
        <w:t>No Change:</w:t>
      </w:r>
      <w:r w:rsidRPr="0043595A">
        <w:rPr>
          <w:rFonts w:cs="Arial"/>
          <w:sz w:val="24"/>
          <w:szCs w:val="24"/>
        </w:rPr>
        <w:t xml:space="preserve">  TBA pending replacement of contract personnel</w:t>
      </w:r>
      <w:r w:rsidR="00684E4F" w:rsidRPr="0043595A">
        <w:rPr>
          <w:rFonts w:cs="Arial"/>
          <w:sz w:val="24"/>
          <w:szCs w:val="24"/>
        </w:rPr>
        <w:t xml:space="preserve"> </w:t>
      </w:r>
      <w:r w:rsidR="00806B43" w:rsidRPr="0043595A">
        <w:rPr>
          <w:rFonts w:cs="Arial"/>
          <w:sz w:val="24"/>
          <w:szCs w:val="24"/>
        </w:rPr>
        <w:t xml:space="preserve"> </w:t>
      </w:r>
      <w:r w:rsidR="00D3074E" w:rsidRPr="0043595A">
        <w:rPr>
          <w:rFonts w:cs="Arial"/>
          <w:sz w:val="24"/>
          <w:szCs w:val="24"/>
        </w:rPr>
        <w:t xml:space="preserve"> </w:t>
      </w:r>
      <w:r w:rsidR="001A1C80" w:rsidRPr="0043595A">
        <w:rPr>
          <w:rFonts w:cs="Arial"/>
          <w:sz w:val="24"/>
          <w:szCs w:val="24"/>
        </w:rPr>
        <w:t xml:space="preserve"> </w:t>
      </w:r>
    </w:p>
    <w:p w:rsidR="00DF6D26" w:rsidRPr="0043595A" w:rsidRDefault="00DF6D26" w:rsidP="00E5736E">
      <w:pPr>
        <w:pStyle w:val="NoSpacing"/>
        <w:rPr>
          <w:rFonts w:ascii="Arial" w:hAnsi="Arial" w:cs="Arial"/>
          <w:sz w:val="24"/>
          <w:szCs w:val="24"/>
        </w:rPr>
      </w:pPr>
    </w:p>
    <w:p w:rsidR="00E5736E" w:rsidRPr="00E5736E" w:rsidRDefault="00E5736E" w:rsidP="00E5736E">
      <w:pPr>
        <w:pStyle w:val="NoSpacing"/>
        <w:rPr>
          <w:rFonts w:ascii="Arial" w:hAnsi="Arial" w:cs="Arial"/>
          <w:b/>
          <w:sz w:val="24"/>
          <w:szCs w:val="24"/>
        </w:rPr>
      </w:pPr>
      <w:r w:rsidRPr="00E5736E">
        <w:rPr>
          <w:rFonts w:ascii="Arial" w:hAnsi="Arial" w:cs="Arial"/>
          <w:b/>
          <w:sz w:val="24"/>
          <w:szCs w:val="24"/>
        </w:rPr>
        <w:t>Email Members of TCM-ABCT/Recon’s staff:</w:t>
      </w:r>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 xml:space="preserve">Director: </w:t>
      </w:r>
      <w:r w:rsidRPr="00E5736E">
        <w:rPr>
          <w:rFonts w:ascii="Arial" w:hAnsi="Arial" w:cs="Arial"/>
          <w:sz w:val="24"/>
          <w:szCs w:val="24"/>
        </w:rPr>
        <w:tab/>
      </w:r>
      <w:r w:rsidRPr="00E5736E">
        <w:rPr>
          <w:rFonts w:ascii="Arial" w:hAnsi="Arial" w:cs="Arial"/>
          <w:sz w:val="24"/>
          <w:szCs w:val="24"/>
        </w:rPr>
        <w:tab/>
      </w:r>
      <w:r w:rsidRPr="00E5736E">
        <w:rPr>
          <w:rFonts w:ascii="Arial" w:hAnsi="Arial" w:cs="Arial"/>
          <w:sz w:val="24"/>
          <w:szCs w:val="24"/>
        </w:rPr>
        <w:tab/>
      </w:r>
      <w:hyperlink r:id="rId13" w:history="1">
        <w:r w:rsidRPr="00E5736E">
          <w:rPr>
            <w:rStyle w:val="Hyperlink"/>
            <w:rFonts w:ascii="Arial" w:hAnsi="Arial" w:cs="Arial"/>
            <w:sz w:val="24"/>
            <w:szCs w:val="24"/>
          </w:rPr>
          <w:t>COL Christopher W. Wilbeck</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Deputy Director:</w:t>
      </w:r>
      <w:r w:rsidRPr="00E5736E">
        <w:rPr>
          <w:rFonts w:ascii="Arial" w:hAnsi="Arial" w:cs="Arial"/>
          <w:sz w:val="24"/>
          <w:szCs w:val="24"/>
        </w:rPr>
        <w:tab/>
      </w:r>
      <w:r w:rsidRPr="00E5736E">
        <w:rPr>
          <w:rFonts w:ascii="Arial" w:hAnsi="Arial" w:cs="Arial"/>
          <w:sz w:val="24"/>
          <w:szCs w:val="24"/>
        </w:rPr>
        <w:tab/>
      </w:r>
      <w:hyperlink r:id="rId14" w:history="1">
        <w:r w:rsidRPr="00E5736E">
          <w:rPr>
            <w:rStyle w:val="Hyperlink"/>
            <w:rFonts w:ascii="Arial" w:hAnsi="Arial" w:cs="Arial"/>
            <w:sz w:val="24"/>
            <w:szCs w:val="24"/>
          </w:rPr>
          <w:t>Mr. John W. Miller III</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 xml:space="preserve">TCM - ABCT SGM: </w:t>
      </w:r>
      <w:r w:rsidRPr="00E5736E">
        <w:rPr>
          <w:rFonts w:ascii="Arial" w:hAnsi="Arial" w:cs="Arial"/>
          <w:sz w:val="24"/>
          <w:szCs w:val="24"/>
        </w:rPr>
        <w:tab/>
      </w:r>
      <w:r w:rsidRPr="00E5736E">
        <w:rPr>
          <w:rFonts w:ascii="Arial" w:hAnsi="Arial" w:cs="Arial"/>
          <w:sz w:val="24"/>
          <w:szCs w:val="24"/>
        </w:rPr>
        <w:tab/>
      </w:r>
      <w:r w:rsidR="00836D60">
        <w:rPr>
          <w:rFonts w:ascii="Arial" w:hAnsi="Arial" w:cs="Arial"/>
          <w:sz w:val="24"/>
          <w:szCs w:val="24"/>
        </w:rPr>
        <w:t>Vacant</w:t>
      </w:r>
    </w:p>
    <w:p w:rsidR="00E5736E" w:rsidRPr="00E5736E" w:rsidRDefault="0084352D" w:rsidP="00E5736E">
      <w:pPr>
        <w:pStyle w:val="NoSpacing"/>
        <w:rPr>
          <w:rFonts w:ascii="Arial" w:hAnsi="Arial" w:cs="Arial"/>
          <w:sz w:val="24"/>
          <w:szCs w:val="24"/>
        </w:rPr>
      </w:pPr>
      <w:r>
        <w:rPr>
          <w:rFonts w:ascii="Arial" w:hAnsi="Arial" w:cs="Arial"/>
          <w:sz w:val="24"/>
          <w:szCs w:val="24"/>
        </w:rPr>
        <w:t>TCM - Recon:</w:t>
      </w:r>
      <w:r>
        <w:rPr>
          <w:rFonts w:ascii="Arial" w:hAnsi="Arial" w:cs="Arial"/>
          <w:sz w:val="24"/>
          <w:szCs w:val="24"/>
        </w:rPr>
        <w:tab/>
      </w:r>
      <w:r>
        <w:rPr>
          <w:rFonts w:ascii="Arial" w:hAnsi="Arial" w:cs="Arial"/>
          <w:sz w:val="24"/>
          <w:szCs w:val="24"/>
        </w:rPr>
        <w:tab/>
      </w:r>
      <w:r w:rsidR="00E5736E" w:rsidRPr="00E5736E">
        <w:rPr>
          <w:rFonts w:ascii="Arial" w:hAnsi="Arial" w:cs="Arial"/>
          <w:sz w:val="24"/>
          <w:szCs w:val="24"/>
        </w:rPr>
        <w:t>Vacant</w:t>
      </w:r>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TCM - Recon XO:</w:t>
      </w:r>
      <w:r w:rsidRPr="00E5736E">
        <w:rPr>
          <w:rFonts w:ascii="Arial" w:hAnsi="Arial" w:cs="Arial"/>
          <w:sz w:val="24"/>
          <w:szCs w:val="24"/>
        </w:rPr>
        <w:tab/>
      </w:r>
      <w:r w:rsidRPr="00E5736E">
        <w:rPr>
          <w:rFonts w:ascii="Arial" w:hAnsi="Arial" w:cs="Arial"/>
          <w:sz w:val="24"/>
          <w:szCs w:val="24"/>
        </w:rPr>
        <w:tab/>
      </w:r>
      <w:hyperlink r:id="rId15" w:history="1">
        <w:r w:rsidRPr="00E5736E">
          <w:rPr>
            <w:rStyle w:val="Hyperlink"/>
            <w:rFonts w:ascii="Arial" w:hAnsi="Arial" w:cs="Arial"/>
            <w:sz w:val="24"/>
            <w:szCs w:val="24"/>
          </w:rPr>
          <w:t>Pete Rose</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DOP/</w:t>
      </w:r>
      <w:r w:rsidR="00C214B6">
        <w:rPr>
          <w:rFonts w:ascii="Arial" w:hAnsi="Arial" w:cs="Arial"/>
          <w:sz w:val="24"/>
          <w:szCs w:val="24"/>
        </w:rPr>
        <w:t>AMPV/MC</w:t>
      </w:r>
      <w:r w:rsidRPr="00E5736E">
        <w:rPr>
          <w:rFonts w:ascii="Arial" w:hAnsi="Arial" w:cs="Arial"/>
          <w:sz w:val="24"/>
          <w:szCs w:val="24"/>
        </w:rPr>
        <w:t xml:space="preserve"> Team:</w:t>
      </w:r>
      <w:r w:rsidRPr="00E5736E">
        <w:rPr>
          <w:rFonts w:ascii="Arial" w:hAnsi="Arial" w:cs="Arial"/>
          <w:sz w:val="24"/>
          <w:szCs w:val="24"/>
        </w:rPr>
        <w:tab/>
      </w:r>
      <w:hyperlink r:id="rId16" w:history="1">
        <w:r w:rsidRPr="00E5736E">
          <w:rPr>
            <w:rStyle w:val="Hyperlink"/>
            <w:rFonts w:ascii="Arial" w:hAnsi="Arial" w:cs="Arial"/>
            <w:sz w:val="24"/>
            <w:szCs w:val="24"/>
          </w:rPr>
          <w:t>Ron Kuykendall</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 xml:space="preserve">TLS Team Lead: </w:t>
      </w:r>
      <w:r w:rsidRPr="00E5736E">
        <w:rPr>
          <w:rFonts w:ascii="Arial" w:hAnsi="Arial" w:cs="Arial"/>
          <w:sz w:val="24"/>
          <w:szCs w:val="24"/>
        </w:rPr>
        <w:tab/>
      </w:r>
      <w:r w:rsidRPr="00E5736E">
        <w:rPr>
          <w:rFonts w:ascii="Arial" w:hAnsi="Arial" w:cs="Arial"/>
          <w:sz w:val="24"/>
          <w:szCs w:val="24"/>
        </w:rPr>
        <w:tab/>
      </w:r>
      <w:hyperlink r:id="rId17" w:history="1">
        <w:r w:rsidRPr="00E5736E">
          <w:rPr>
            <w:rStyle w:val="Hyperlink"/>
            <w:rFonts w:ascii="Arial" w:hAnsi="Arial" w:cs="Arial"/>
            <w:sz w:val="24"/>
            <w:szCs w:val="24"/>
          </w:rPr>
          <w:t>Carl Johnson</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 xml:space="preserve">Abrams Team Lead: </w:t>
      </w:r>
      <w:r w:rsidRPr="00E5736E">
        <w:rPr>
          <w:rFonts w:ascii="Arial" w:hAnsi="Arial" w:cs="Arial"/>
          <w:sz w:val="24"/>
          <w:szCs w:val="24"/>
        </w:rPr>
        <w:tab/>
      </w:r>
      <w:hyperlink r:id="rId18" w:history="1">
        <w:r w:rsidRPr="00E5736E">
          <w:rPr>
            <w:rStyle w:val="Hyperlink"/>
            <w:rFonts w:ascii="Arial" w:hAnsi="Arial" w:cs="Arial"/>
            <w:sz w:val="24"/>
            <w:szCs w:val="24"/>
          </w:rPr>
          <w:t>MAJ Robert M. Brown</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 xml:space="preserve">Bradley Team Lead: </w:t>
      </w:r>
      <w:r w:rsidRPr="00E5736E">
        <w:rPr>
          <w:rFonts w:ascii="Arial" w:hAnsi="Arial" w:cs="Arial"/>
          <w:sz w:val="24"/>
          <w:szCs w:val="24"/>
        </w:rPr>
        <w:tab/>
      </w:r>
      <w:hyperlink r:id="rId19" w:history="1">
        <w:r w:rsidRPr="00E5736E">
          <w:rPr>
            <w:rStyle w:val="Hyperlink"/>
            <w:rFonts w:ascii="Arial" w:hAnsi="Arial" w:cs="Arial"/>
            <w:sz w:val="24"/>
            <w:szCs w:val="24"/>
          </w:rPr>
          <w:t>MAJ James A. Polak</w:t>
        </w:r>
      </w:hyperlink>
    </w:p>
    <w:p w:rsidR="00E5736E" w:rsidRPr="00E5736E" w:rsidRDefault="00E5736E" w:rsidP="00E5736E">
      <w:pPr>
        <w:pStyle w:val="NoSpacing"/>
        <w:rPr>
          <w:rFonts w:ascii="Arial" w:hAnsi="Arial" w:cs="Arial"/>
        </w:rPr>
      </w:pPr>
      <w:r w:rsidRPr="00E5736E">
        <w:rPr>
          <w:rFonts w:ascii="Arial" w:hAnsi="Arial" w:cs="Arial"/>
          <w:sz w:val="24"/>
          <w:szCs w:val="24"/>
        </w:rPr>
        <w:t xml:space="preserve">Systems (EN/FA/LG): </w:t>
      </w:r>
      <w:r w:rsidRPr="00E5736E">
        <w:rPr>
          <w:rFonts w:ascii="Arial" w:hAnsi="Arial" w:cs="Arial"/>
          <w:sz w:val="24"/>
          <w:szCs w:val="24"/>
        </w:rPr>
        <w:tab/>
        <w:t>Vacant</w:t>
      </w:r>
    </w:p>
    <w:p w:rsidR="00E5736E" w:rsidRPr="00E5736E" w:rsidRDefault="00E5736E" w:rsidP="00E5736E">
      <w:pPr>
        <w:pStyle w:val="NoSpacing"/>
        <w:rPr>
          <w:rFonts w:ascii="Arial" w:hAnsi="Arial" w:cs="Arial"/>
          <w:sz w:val="24"/>
          <w:szCs w:val="24"/>
        </w:rPr>
      </w:pPr>
      <w:r w:rsidRPr="00E5736E">
        <w:rPr>
          <w:rFonts w:ascii="Arial" w:hAnsi="Arial" w:cs="Arial"/>
          <w:sz w:val="24"/>
          <w:szCs w:val="24"/>
        </w:rPr>
        <w:lastRenderedPageBreak/>
        <w:t>Sustainment:</w:t>
      </w:r>
      <w:r w:rsidRPr="00E5736E">
        <w:rPr>
          <w:rFonts w:ascii="Arial" w:hAnsi="Arial" w:cs="Arial"/>
          <w:sz w:val="24"/>
          <w:szCs w:val="24"/>
        </w:rPr>
        <w:tab/>
      </w:r>
      <w:r w:rsidRPr="00E5736E">
        <w:rPr>
          <w:rFonts w:ascii="Arial" w:hAnsi="Arial" w:cs="Arial"/>
          <w:sz w:val="24"/>
          <w:szCs w:val="24"/>
        </w:rPr>
        <w:tab/>
      </w:r>
      <w:r w:rsidRPr="00E5736E">
        <w:rPr>
          <w:rFonts w:ascii="Arial" w:hAnsi="Arial" w:cs="Arial"/>
          <w:sz w:val="24"/>
          <w:szCs w:val="24"/>
        </w:rPr>
        <w:tab/>
      </w:r>
      <w:hyperlink r:id="rId20" w:history="1">
        <w:r w:rsidRPr="00E5736E">
          <w:rPr>
            <w:rStyle w:val="Hyperlink"/>
            <w:rFonts w:ascii="Arial" w:hAnsi="Arial" w:cs="Arial"/>
            <w:sz w:val="24"/>
            <w:szCs w:val="24"/>
          </w:rPr>
          <w:t>Stephen Harper</w:t>
        </w:r>
      </w:hyperlink>
    </w:p>
    <w:p w:rsidR="00E5736E" w:rsidRPr="00E5736E" w:rsidRDefault="00E5736E" w:rsidP="00E5736E">
      <w:pPr>
        <w:pStyle w:val="NoSpacing"/>
        <w:rPr>
          <w:rFonts w:ascii="Arial" w:hAnsi="Arial" w:cs="Arial"/>
          <w:sz w:val="24"/>
          <w:szCs w:val="24"/>
          <w:u w:val="single"/>
        </w:rPr>
      </w:pPr>
      <w:r w:rsidRPr="00E5736E">
        <w:rPr>
          <w:rFonts w:ascii="Arial" w:hAnsi="Arial" w:cs="Arial"/>
          <w:sz w:val="24"/>
          <w:szCs w:val="24"/>
        </w:rPr>
        <w:t>Engineer/Field Artillery:</w:t>
      </w:r>
      <w:r w:rsidRPr="00E5736E">
        <w:rPr>
          <w:rFonts w:ascii="Arial" w:hAnsi="Arial" w:cs="Arial"/>
          <w:sz w:val="24"/>
          <w:szCs w:val="24"/>
        </w:rPr>
        <w:tab/>
      </w:r>
      <w:hyperlink r:id="rId21" w:history="1">
        <w:r w:rsidRPr="00E5736E">
          <w:rPr>
            <w:rStyle w:val="Hyperlink"/>
            <w:rFonts w:ascii="Arial" w:hAnsi="Arial" w:cs="Arial"/>
            <w:sz w:val="24"/>
            <w:szCs w:val="24"/>
          </w:rPr>
          <w:t>MSG Myron Kennedy</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Futures:</w:t>
      </w:r>
      <w:r w:rsidRPr="00E5736E">
        <w:rPr>
          <w:rFonts w:ascii="Arial" w:hAnsi="Arial" w:cs="Arial"/>
          <w:sz w:val="24"/>
          <w:szCs w:val="24"/>
        </w:rPr>
        <w:tab/>
      </w:r>
      <w:r w:rsidRPr="00E5736E">
        <w:rPr>
          <w:rFonts w:ascii="Arial" w:hAnsi="Arial" w:cs="Arial"/>
          <w:sz w:val="24"/>
          <w:szCs w:val="24"/>
        </w:rPr>
        <w:tab/>
      </w:r>
      <w:r w:rsidRPr="00E5736E">
        <w:rPr>
          <w:rFonts w:ascii="Arial" w:hAnsi="Arial" w:cs="Arial"/>
          <w:sz w:val="24"/>
          <w:szCs w:val="24"/>
        </w:rPr>
        <w:tab/>
      </w:r>
      <w:hyperlink r:id="rId22" w:history="1">
        <w:r w:rsidRPr="00E5736E">
          <w:rPr>
            <w:rStyle w:val="Hyperlink"/>
            <w:rFonts w:ascii="Arial" w:hAnsi="Arial" w:cs="Arial"/>
            <w:sz w:val="24"/>
            <w:szCs w:val="24"/>
          </w:rPr>
          <w:t>Rhett Griner</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 xml:space="preserve">Large Caliber Ammo: </w:t>
      </w:r>
      <w:r w:rsidRPr="00E5736E">
        <w:rPr>
          <w:rFonts w:ascii="Arial" w:hAnsi="Arial" w:cs="Arial"/>
          <w:sz w:val="24"/>
          <w:szCs w:val="24"/>
        </w:rPr>
        <w:tab/>
      </w:r>
      <w:hyperlink r:id="rId23" w:history="1">
        <w:r w:rsidRPr="00E5736E">
          <w:rPr>
            <w:rStyle w:val="Hyperlink"/>
            <w:rFonts w:ascii="Arial" w:hAnsi="Arial" w:cs="Arial"/>
            <w:sz w:val="24"/>
            <w:szCs w:val="24"/>
          </w:rPr>
          <w:t>Wakeland Kuamoo</w:t>
        </w:r>
      </w:hyperlink>
    </w:p>
    <w:p w:rsidR="002C744B" w:rsidRPr="00E5736E" w:rsidRDefault="00E5736E" w:rsidP="00E5736E">
      <w:pPr>
        <w:pStyle w:val="NoSpacing"/>
        <w:rPr>
          <w:rFonts w:ascii="Arial" w:hAnsi="Arial" w:cs="Arial"/>
          <w:sz w:val="24"/>
          <w:szCs w:val="24"/>
        </w:rPr>
      </w:pPr>
      <w:r w:rsidRPr="00E5736E">
        <w:rPr>
          <w:rFonts w:ascii="Arial" w:hAnsi="Arial" w:cs="Arial"/>
          <w:sz w:val="24"/>
          <w:szCs w:val="24"/>
        </w:rPr>
        <w:t xml:space="preserve">ARNG Representative: </w:t>
      </w:r>
      <w:r w:rsidRPr="00E5736E">
        <w:rPr>
          <w:rFonts w:ascii="Arial" w:hAnsi="Arial" w:cs="Arial"/>
          <w:sz w:val="24"/>
          <w:szCs w:val="24"/>
        </w:rPr>
        <w:tab/>
      </w:r>
      <w:hyperlink r:id="rId24" w:history="1">
        <w:r w:rsidRPr="00E5736E">
          <w:rPr>
            <w:rStyle w:val="Hyperlink"/>
            <w:rFonts w:ascii="Arial" w:hAnsi="Arial" w:cs="Arial"/>
            <w:sz w:val="24"/>
            <w:szCs w:val="24"/>
          </w:rPr>
          <w:t>LTC Michael Allen</w:t>
        </w:r>
      </w:hyperlink>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Office Contact:</w:t>
      </w:r>
      <w:r w:rsidRPr="00E5736E">
        <w:rPr>
          <w:rFonts w:ascii="Arial" w:hAnsi="Arial" w:cs="Arial"/>
          <w:sz w:val="24"/>
          <w:szCs w:val="24"/>
        </w:rPr>
        <w:tab/>
      </w:r>
      <w:r w:rsidRPr="00E5736E">
        <w:rPr>
          <w:rFonts w:ascii="Arial" w:hAnsi="Arial" w:cs="Arial"/>
          <w:sz w:val="24"/>
          <w:szCs w:val="24"/>
        </w:rPr>
        <w:tab/>
      </w:r>
      <w:hyperlink r:id="rId25" w:history="1">
        <w:r w:rsidRPr="00E5736E">
          <w:rPr>
            <w:rStyle w:val="Hyperlink"/>
            <w:rFonts w:ascii="Arial" w:hAnsi="Arial" w:cs="Arial"/>
            <w:sz w:val="24"/>
            <w:szCs w:val="24"/>
          </w:rPr>
          <w:t>Ms. Shelelia Wynn</w:t>
        </w:r>
      </w:hyperlink>
    </w:p>
    <w:p w:rsidR="00E5736E" w:rsidRPr="00E5736E" w:rsidRDefault="00E5736E" w:rsidP="00E5736E">
      <w:pPr>
        <w:pStyle w:val="NoSpacing"/>
        <w:ind w:left="2160" w:firstLine="720"/>
        <w:rPr>
          <w:rFonts w:ascii="Arial" w:hAnsi="Arial" w:cs="Arial"/>
          <w:sz w:val="24"/>
          <w:szCs w:val="24"/>
        </w:rPr>
      </w:pPr>
      <w:r w:rsidRPr="00E5736E">
        <w:rPr>
          <w:rFonts w:ascii="Arial" w:hAnsi="Arial" w:cs="Arial"/>
          <w:sz w:val="24"/>
          <w:szCs w:val="24"/>
        </w:rPr>
        <w:t>TCM-ABCT and Reconnaissance</w:t>
      </w:r>
      <w:r w:rsidR="004022E4">
        <w:rPr>
          <w:rFonts w:ascii="Arial" w:hAnsi="Arial" w:cs="Arial"/>
          <w:sz w:val="24"/>
          <w:szCs w:val="24"/>
        </w:rPr>
        <w:t xml:space="preserve"> (ATZB-CIA)</w:t>
      </w:r>
    </w:p>
    <w:p w:rsidR="00E5736E" w:rsidRPr="00E5736E" w:rsidRDefault="00E5736E" w:rsidP="00E5736E">
      <w:pPr>
        <w:pStyle w:val="NoSpacing"/>
        <w:ind w:left="2160" w:firstLine="720"/>
        <w:rPr>
          <w:rFonts w:ascii="Arial" w:hAnsi="Arial" w:cs="Arial"/>
          <w:sz w:val="24"/>
          <w:szCs w:val="24"/>
        </w:rPr>
      </w:pPr>
      <w:r w:rsidRPr="00E5736E">
        <w:rPr>
          <w:rFonts w:ascii="Arial" w:hAnsi="Arial" w:cs="Arial"/>
          <w:sz w:val="24"/>
          <w:szCs w:val="24"/>
        </w:rPr>
        <w:t>7533 Holtz Avenue, Suite 4090</w:t>
      </w:r>
    </w:p>
    <w:p w:rsidR="00E5736E" w:rsidRPr="00E5736E" w:rsidRDefault="00E5736E" w:rsidP="00E5736E">
      <w:pPr>
        <w:pStyle w:val="NoSpacing"/>
        <w:rPr>
          <w:rFonts w:ascii="Arial" w:hAnsi="Arial" w:cs="Arial"/>
          <w:sz w:val="24"/>
          <w:szCs w:val="24"/>
        </w:rPr>
      </w:pPr>
      <w:r w:rsidRPr="00E5736E">
        <w:rPr>
          <w:rFonts w:ascii="Arial" w:hAnsi="Arial" w:cs="Arial"/>
          <w:sz w:val="24"/>
          <w:szCs w:val="24"/>
        </w:rPr>
        <w:tab/>
      </w:r>
      <w:r w:rsidRPr="00E5736E">
        <w:rPr>
          <w:rFonts w:ascii="Arial" w:hAnsi="Arial" w:cs="Arial"/>
          <w:sz w:val="24"/>
          <w:szCs w:val="24"/>
        </w:rPr>
        <w:tab/>
      </w:r>
      <w:r w:rsidRPr="00E5736E">
        <w:rPr>
          <w:rFonts w:ascii="Arial" w:hAnsi="Arial" w:cs="Arial"/>
          <w:sz w:val="24"/>
          <w:szCs w:val="24"/>
        </w:rPr>
        <w:tab/>
      </w:r>
      <w:r w:rsidRPr="00E5736E">
        <w:rPr>
          <w:rFonts w:ascii="Arial" w:hAnsi="Arial" w:cs="Arial"/>
          <w:sz w:val="24"/>
          <w:szCs w:val="24"/>
        </w:rPr>
        <w:tab/>
        <w:t>Fort Benning, Georgia 31905</w:t>
      </w:r>
    </w:p>
    <w:p w:rsidR="00E5736E" w:rsidRDefault="00E5736E" w:rsidP="00E5736E">
      <w:pPr>
        <w:pStyle w:val="NoSpacing"/>
        <w:rPr>
          <w:rFonts w:ascii="Arial" w:hAnsi="Arial" w:cs="Arial"/>
          <w:sz w:val="24"/>
          <w:szCs w:val="24"/>
        </w:rPr>
      </w:pPr>
      <w:r w:rsidRPr="00E5736E">
        <w:rPr>
          <w:rFonts w:ascii="Arial" w:hAnsi="Arial" w:cs="Arial"/>
          <w:sz w:val="24"/>
          <w:szCs w:val="24"/>
        </w:rPr>
        <w:t>Offic</w:t>
      </w:r>
      <w:r w:rsidR="002C744B">
        <w:rPr>
          <w:rFonts w:ascii="Arial" w:hAnsi="Arial" w:cs="Arial"/>
          <w:sz w:val="24"/>
          <w:szCs w:val="24"/>
        </w:rPr>
        <w:t xml:space="preserve">e Number: </w:t>
      </w:r>
      <w:r w:rsidR="002C744B">
        <w:rPr>
          <w:rFonts w:ascii="Arial" w:hAnsi="Arial" w:cs="Arial"/>
          <w:sz w:val="24"/>
          <w:szCs w:val="24"/>
        </w:rPr>
        <w:tab/>
      </w:r>
      <w:r w:rsidR="002C744B">
        <w:rPr>
          <w:rFonts w:ascii="Arial" w:hAnsi="Arial" w:cs="Arial"/>
          <w:sz w:val="24"/>
          <w:szCs w:val="24"/>
        </w:rPr>
        <w:tab/>
        <w:t xml:space="preserve">COMM: 706-545-4461 </w:t>
      </w:r>
      <w:r w:rsidRPr="00E5736E">
        <w:rPr>
          <w:rFonts w:ascii="Arial" w:hAnsi="Arial" w:cs="Arial"/>
          <w:sz w:val="24"/>
          <w:szCs w:val="24"/>
        </w:rPr>
        <w:t>DSN: 835-4461</w:t>
      </w:r>
    </w:p>
    <w:p w:rsidR="004022E4" w:rsidRDefault="004022E4" w:rsidP="00E5736E">
      <w:pPr>
        <w:pStyle w:val="NoSpacing"/>
        <w:rPr>
          <w:rFonts w:ascii="Arial" w:hAnsi="Arial" w:cs="Arial"/>
          <w:sz w:val="24"/>
          <w:szCs w:val="24"/>
        </w:rPr>
      </w:pPr>
    </w:p>
    <w:p w:rsidR="00E5736E" w:rsidRPr="00E5736E" w:rsidRDefault="00E5736E" w:rsidP="00E5736E">
      <w:pPr>
        <w:pStyle w:val="PlainText"/>
        <w:jc w:val="both"/>
        <w:rPr>
          <w:rFonts w:ascii="Arial" w:hAnsi="Arial" w:cs="Arial"/>
          <w:sz w:val="24"/>
          <w:szCs w:val="24"/>
        </w:rPr>
      </w:pPr>
    </w:p>
    <w:p w:rsidR="00E5736E" w:rsidRPr="00E5736E" w:rsidRDefault="00E5736E" w:rsidP="00E5736E">
      <w:pPr>
        <w:pStyle w:val="PlainText"/>
        <w:ind w:left="990"/>
        <w:rPr>
          <w:rFonts w:ascii="Arial" w:hAnsi="Arial" w:cs="Arial"/>
          <w:color w:val="FF0000"/>
          <w:sz w:val="24"/>
          <w:szCs w:val="24"/>
        </w:rPr>
      </w:pPr>
    </w:p>
    <w:p w:rsidR="008C48E6" w:rsidRPr="00E5736E" w:rsidRDefault="008C48E6" w:rsidP="008C48E6">
      <w:pPr>
        <w:rPr>
          <w:rFonts w:cs="Arial"/>
          <w:sz w:val="24"/>
          <w:szCs w:val="24"/>
        </w:rPr>
      </w:pPr>
    </w:p>
    <w:p w:rsidR="008C48E6" w:rsidRPr="00E5736E" w:rsidRDefault="008C48E6" w:rsidP="008C48E6">
      <w:pPr>
        <w:rPr>
          <w:rFonts w:cs="Arial"/>
          <w:sz w:val="24"/>
          <w:szCs w:val="24"/>
        </w:rPr>
      </w:pPr>
    </w:p>
    <w:sectPr w:rsidR="008C48E6" w:rsidRPr="00E5736E" w:rsidSect="00FB012D">
      <w:headerReference w:type="default" r:id="rId26"/>
      <w:footerReference w:type="default" r:id="rId27"/>
      <w:headerReference w:type="first" r:id="rId28"/>
      <w:pgSz w:w="12240" w:h="15840" w:code="1"/>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B7" w:rsidRDefault="008B00B7">
      <w:r>
        <w:separator/>
      </w:r>
    </w:p>
  </w:endnote>
  <w:endnote w:type="continuationSeparator" w:id="0">
    <w:p w:rsidR="008B00B7" w:rsidRDefault="008B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40460"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0B4E16">
      <w:rPr>
        <w:noProof/>
        <w:sz w:val="24"/>
        <w:szCs w:val="24"/>
      </w:rPr>
      <w:t>2</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B7" w:rsidRDefault="008B00B7">
      <w:r>
        <w:separator/>
      </w:r>
    </w:p>
  </w:footnote>
  <w:footnote w:type="continuationSeparator" w:id="0">
    <w:p w:rsidR="008B00B7" w:rsidRDefault="008B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0B4E1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BCA"/>
    <w:multiLevelType w:val="hybridMultilevel"/>
    <w:tmpl w:val="D91828EC"/>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1" w15:restartNumberingAfterBreak="0">
    <w:nsid w:val="008813CA"/>
    <w:multiLevelType w:val="hybridMultilevel"/>
    <w:tmpl w:val="DC043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875705"/>
    <w:multiLevelType w:val="hybridMultilevel"/>
    <w:tmpl w:val="55CCF5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3D49EC"/>
    <w:multiLevelType w:val="hybridMultilevel"/>
    <w:tmpl w:val="AF8894BA"/>
    <w:lvl w:ilvl="0" w:tplc="19449768">
      <w:start w:val="1"/>
      <w:numFmt w:val="decimal"/>
      <w:lvlText w:val="%1."/>
      <w:lvlJc w:val="left"/>
      <w:pPr>
        <w:ind w:left="900" w:hanging="360"/>
      </w:pPr>
      <w:rPr>
        <w:rFonts w:ascii="Times New Roman" w:hAnsi="Times New Roman" w:cs="Times New Roman" w:hint="default"/>
        <w:sz w:val="24"/>
        <w:szCs w:val="24"/>
      </w:rPr>
    </w:lvl>
    <w:lvl w:ilvl="1" w:tplc="3B00F4F6">
      <w:start w:val="1"/>
      <w:numFmt w:val="lowerLetter"/>
      <w:lvlText w:val="%2."/>
      <w:lvlJc w:val="left"/>
      <w:pPr>
        <w:ind w:left="900" w:hanging="360"/>
      </w:pPr>
      <w:rPr>
        <w:rFonts w:ascii="Times New Roman" w:hAnsi="Times New Roman" w:cs="Times New Roman" w:hint="default"/>
        <w:color w:val="auto"/>
      </w:rPr>
    </w:lvl>
    <w:lvl w:ilvl="2" w:tplc="316099B6">
      <w:start w:val="1"/>
      <w:numFmt w:val="decimal"/>
      <w:lvlText w:val="%3)"/>
      <w:lvlJc w:val="left"/>
      <w:pPr>
        <w:ind w:left="1710" w:hanging="180"/>
      </w:pPr>
      <w:rPr>
        <w:rFonts w:ascii="Times New Roman" w:hAnsi="Times New Roman" w:cs="Times New Roman" w:hint="default"/>
        <w:sz w:val="24"/>
        <w:szCs w:val="24"/>
      </w:rPr>
    </w:lvl>
    <w:lvl w:ilvl="3" w:tplc="B1EA0B14">
      <w:start w:val="5"/>
      <w:numFmt w:val="bullet"/>
      <w:lvlText w:val=""/>
      <w:lvlJc w:val="left"/>
      <w:pPr>
        <w:ind w:left="3420" w:hanging="360"/>
      </w:pPr>
      <w:rPr>
        <w:rFonts w:ascii="Wingdings" w:eastAsiaTheme="minorHAnsi" w:hAnsi="Wingdings" w:cs="Times New Roman" w:hint="default"/>
      </w:rPr>
    </w:lvl>
    <w:lvl w:ilvl="4" w:tplc="263043F2">
      <w:start w:val="1"/>
      <w:numFmt w:val="bullet"/>
      <w:lvlText w:val=""/>
      <w:lvlJc w:val="left"/>
      <w:pPr>
        <w:ind w:left="4140" w:hanging="360"/>
      </w:pPr>
      <w:rPr>
        <w:rFonts w:ascii="Symbol" w:hAnsi="Symbol" w:hint="default"/>
      </w:rPr>
    </w:lvl>
    <w:lvl w:ilvl="5" w:tplc="583A1A4E">
      <w:start w:val="1"/>
      <w:numFmt w:val="lowerLetter"/>
      <w:lvlText w:val="%6)"/>
      <w:lvlJc w:val="left"/>
      <w:pPr>
        <w:ind w:left="5040" w:hanging="360"/>
      </w:pPr>
    </w:lvl>
    <w:lvl w:ilvl="6" w:tplc="A8241FBC">
      <w:numFmt w:val="bullet"/>
      <w:lvlText w:val="-"/>
      <w:lvlJc w:val="left"/>
      <w:pPr>
        <w:ind w:left="5580" w:hanging="360"/>
      </w:pPr>
      <w:rPr>
        <w:rFonts w:ascii="Times New Roman" w:eastAsiaTheme="minorHAnsi" w:hAnsi="Times New Roman" w:cs="Times New Roman" w:hint="default"/>
      </w:rPr>
    </w:lvl>
    <w:lvl w:ilvl="7" w:tplc="04090019">
      <w:start w:val="1"/>
      <w:numFmt w:val="lowerLetter"/>
      <w:lvlText w:val="%8."/>
      <w:lvlJc w:val="left"/>
      <w:pPr>
        <w:ind w:left="6300" w:hanging="360"/>
      </w:pPr>
    </w:lvl>
    <w:lvl w:ilvl="8" w:tplc="0409001B">
      <w:start w:val="1"/>
      <w:numFmt w:val="decimal"/>
      <w:lvlText w:val="%9."/>
      <w:lvlJc w:val="left"/>
      <w:pPr>
        <w:tabs>
          <w:tab w:val="num" w:pos="6480"/>
        </w:tabs>
        <w:ind w:left="6480" w:hanging="360"/>
      </w:pPr>
    </w:lvl>
  </w:abstractNum>
  <w:abstractNum w:abstractNumId="4" w15:restartNumberingAfterBreak="0">
    <w:nsid w:val="07224BD2"/>
    <w:multiLevelType w:val="hybridMultilevel"/>
    <w:tmpl w:val="0518C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B0890"/>
    <w:multiLevelType w:val="hybridMultilevel"/>
    <w:tmpl w:val="5848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C1701"/>
    <w:multiLevelType w:val="hybridMultilevel"/>
    <w:tmpl w:val="B3741910"/>
    <w:lvl w:ilvl="0" w:tplc="B6DA6D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874A8"/>
    <w:multiLevelType w:val="hybridMultilevel"/>
    <w:tmpl w:val="4B4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673DA"/>
    <w:multiLevelType w:val="hybridMultilevel"/>
    <w:tmpl w:val="F42A9030"/>
    <w:lvl w:ilvl="0" w:tplc="04090011">
      <w:start w:val="1"/>
      <w:numFmt w:val="decimal"/>
      <w:lvlText w:val="%1)"/>
      <w:lvlJc w:val="left"/>
      <w:pPr>
        <w:ind w:left="810" w:hanging="360"/>
      </w:p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390216A"/>
    <w:multiLevelType w:val="hybridMultilevel"/>
    <w:tmpl w:val="4CBE9BBE"/>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7607C81"/>
    <w:multiLevelType w:val="hybridMultilevel"/>
    <w:tmpl w:val="71B824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0A72F4"/>
    <w:multiLevelType w:val="hybridMultilevel"/>
    <w:tmpl w:val="9D0EB6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19ED499A"/>
    <w:multiLevelType w:val="hybridMultilevel"/>
    <w:tmpl w:val="A0F2FD00"/>
    <w:lvl w:ilvl="0" w:tplc="922AD28E">
      <w:start w:val="3"/>
      <w:numFmt w:val="decimal"/>
      <w:lvlText w:val="%1."/>
      <w:lvlJc w:val="left"/>
      <w:pPr>
        <w:ind w:left="216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CD37389"/>
    <w:multiLevelType w:val="hybridMultilevel"/>
    <w:tmpl w:val="2E34D0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290D63"/>
    <w:multiLevelType w:val="hybridMultilevel"/>
    <w:tmpl w:val="C80E5AC2"/>
    <w:lvl w:ilvl="0" w:tplc="01184EF6">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0753D"/>
    <w:multiLevelType w:val="hybridMultilevel"/>
    <w:tmpl w:val="01C09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896075"/>
    <w:multiLevelType w:val="hybridMultilevel"/>
    <w:tmpl w:val="74DEC3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E41C10"/>
    <w:multiLevelType w:val="hybridMultilevel"/>
    <w:tmpl w:val="1D4C751A"/>
    <w:lvl w:ilvl="0" w:tplc="FD7E6750">
      <w:start w:val="1"/>
      <w:numFmt w:val="bullet"/>
      <w:lvlText w:val="•"/>
      <w:lvlJc w:val="left"/>
      <w:pPr>
        <w:tabs>
          <w:tab w:val="num" w:pos="720"/>
        </w:tabs>
        <w:ind w:left="720" w:hanging="360"/>
      </w:pPr>
      <w:rPr>
        <w:rFonts w:ascii="Arial" w:hAnsi="Arial" w:hint="default"/>
      </w:rPr>
    </w:lvl>
    <w:lvl w:ilvl="1" w:tplc="027A408C" w:tentative="1">
      <w:start w:val="1"/>
      <w:numFmt w:val="bullet"/>
      <w:lvlText w:val="•"/>
      <w:lvlJc w:val="left"/>
      <w:pPr>
        <w:tabs>
          <w:tab w:val="num" w:pos="1440"/>
        </w:tabs>
        <w:ind w:left="1440" w:hanging="360"/>
      </w:pPr>
      <w:rPr>
        <w:rFonts w:ascii="Arial" w:hAnsi="Arial" w:hint="default"/>
      </w:rPr>
    </w:lvl>
    <w:lvl w:ilvl="2" w:tplc="C930F054" w:tentative="1">
      <w:start w:val="1"/>
      <w:numFmt w:val="bullet"/>
      <w:lvlText w:val="•"/>
      <w:lvlJc w:val="left"/>
      <w:pPr>
        <w:tabs>
          <w:tab w:val="num" w:pos="2160"/>
        </w:tabs>
        <w:ind w:left="2160" w:hanging="360"/>
      </w:pPr>
      <w:rPr>
        <w:rFonts w:ascii="Arial" w:hAnsi="Arial" w:hint="default"/>
      </w:rPr>
    </w:lvl>
    <w:lvl w:ilvl="3" w:tplc="5EA8C4F2" w:tentative="1">
      <w:start w:val="1"/>
      <w:numFmt w:val="bullet"/>
      <w:lvlText w:val="•"/>
      <w:lvlJc w:val="left"/>
      <w:pPr>
        <w:tabs>
          <w:tab w:val="num" w:pos="2880"/>
        </w:tabs>
        <w:ind w:left="2880" w:hanging="360"/>
      </w:pPr>
      <w:rPr>
        <w:rFonts w:ascii="Arial" w:hAnsi="Arial" w:hint="default"/>
      </w:rPr>
    </w:lvl>
    <w:lvl w:ilvl="4" w:tplc="17B4B202" w:tentative="1">
      <w:start w:val="1"/>
      <w:numFmt w:val="bullet"/>
      <w:lvlText w:val="•"/>
      <w:lvlJc w:val="left"/>
      <w:pPr>
        <w:tabs>
          <w:tab w:val="num" w:pos="3600"/>
        </w:tabs>
        <w:ind w:left="3600" w:hanging="360"/>
      </w:pPr>
      <w:rPr>
        <w:rFonts w:ascii="Arial" w:hAnsi="Arial" w:hint="default"/>
      </w:rPr>
    </w:lvl>
    <w:lvl w:ilvl="5" w:tplc="A65C9DA8" w:tentative="1">
      <w:start w:val="1"/>
      <w:numFmt w:val="bullet"/>
      <w:lvlText w:val="•"/>
      <w:lvlJc w:val="left"/>
      <w:pPr>
        <w:tabs>
          <w:tab w:val="num" w:pos="4320"/>
        </w:tabs>
        <w:ind w:left="4320" w:hanging="360"/>
      </w:pPr>
      <w:rPr>
        <w:rFonts w:ascii="Arial" w:hAnsi="Arial" w:hint="default"/>
      </w:rPr>
    </w:lvl>
    <w:lvl w:ilvl="6" w:tplc="C0AC16E4" w:tentative="1">
      <w:start w:val="1"/>
      <w:numFmt w:val="bullet"/>
      <w:lvlText w:val="•"/>
      <w:lvlJc w:val="left"/>
      <w:pPr>
        <w:tabs>
          <w:tab w:val="num" w:pos="5040"/>
        </w:tabs>
        <w:ind w:left="5040" w:hanging="360"/>
      </w:pPr>
      <w:rPr>
        <w:rFonts w:ascii="Arial" w:hAnsi="Arial" w:hint="default"/>
      </w:rPr>
    </w:lvl>
    <w:lvl w:ilvl="7" w:tplc="6F1E6580" w:tentative="1">
      <w:start w:val="1"/>
      <w:numFmt w:val="bullet"/>
      <w:lvlText w:val="•"/>
      <w:lvlJc w:val="left"/>
      <w:pPr>
        <w:tabs>
          <w:tab w:val="num" w:pos="5760"/>
        </w:tabs>
        <w:ind w:left="5760" w:hanging="360"/>
      </w:pPr>
      <w:rPr>
        <w:rFonts w:ascii="Arial" w:hAnsi="Arial" w:hint="default"/>
      </w:rPr>
    </w:lvl>
    <w:lvl w:ilvl="8" w:tplc="455643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F048DC"/>
    <w:multiLevelType w:val="hybridMultilevel"/>
    <w:tmpl w:val="B596D83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8E2899"/>
    <w:multiLevelType w:val="hybridMultilevel"/>
    <w:tmpl w:val="D71A91E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835BB2"/>
    <w:multiLevelType w:val="hybridMultilevel"/>
    <w:tmpl w:val="0C464E54"/>
    <w:lvl w:ilvl="0" w:tplc="5DB8C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D85BF8"/>
    <w:multiLevelType w:val="hybridMultilevel"/>
    <w:tmpl w:val="E6DE9182"/>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2" w15:restartNumberingAfterBreak="0">
    <w:nsid w:val="333F316D"/>
    <w:multiLevelType w:val="hybridMultilevel"/>
    <w:tmpl w:val="A730843A"/>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71D136B"/>
    <w:multiLevelType w:val="hybridMultilevel"/>
    <w:tmpl w:val="43A69D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A1F6A77"/>
    <w:multiLevelType w:val="hybridMultilevel"/>
    <w:tmpl w:val="51546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BB7EAB"/>
    <w:multiLevelType w:val="hybridMultilevel"/>
    <w:tmpl w:val="6C765B7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6" w15:restartNumberingAfterBreak="0">
    <w:nsid w:val="4A170C2D"/>
    <w:multiLevelType w:val="hybridMultilevel"/>
    <w:tmpl w:val="14D80652"/>
    <w:lvl w:ilvl="0" w:tplc="04090011">
      <w:start w:val="1"/>
      <w:numFmt w:val="decimal"/>
      <w:lvlText w:val="%1)"/>
      <w:lvlJc w:val="left"/>
      <w:pPr>
        <w:ind w:left="126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7" w15:restartNumberingAfterBreak="0">
    <w:nsid w:val="4A445A14"/>
    <w:multiLevelType w:val="hybridMultilevel"/>
    <w:tmpl w:val="287A5712"/>
    <w:lvl w:ilvl="0" w:tplc="A8241FBC">
      <w:numFmt w:val="bullet"/>
      <w:lvlText w:val="-"/>
      <w:lvlJc w:val="left"/>
      <w:pPr>
        <w:ind w:left="2070" w:hanging="360"/>
      </w:pPr>
      <w:rPr>
        <w:rFonts w:ascii="Times New Roman" w:eastAsiaTheme="minorHAnsi" w:hAnsi="Times New Roman" w:cs="Times New Roman" w:hint="default"/>
      </w:rPr>
    </w:lvl>
    <w:lvl w:ilvl="1" w:tplc="04090003">
      <w:start w:val="1"/>
      <w:numFmt w:val="decimal"/>
      <w:lvlText w:val="%2."/>
      <w:lvlJc w:val="left"/>
      <w:pPr>
        <w:tabs>
          <w:tab w:val="num" w:pos="2790"/>
        </w:tabs>
        <w:ind w:left="2790" w:hanging="360"/>
      </w:pPr>
    </w:lvl>
    <w:lvl w:ilvl="2" w:tplc="04090005">
      <w:start w:val="1"/>
      <w:numFmt w:val="decimal"/>
      <w:lvlText w:val="%3."/>
      <w:lvlJc w:val="left"/>
      <w:pPr>
        <w:tabs>
          <w:tab w:val="num" w:pos="3510"/>
        </w:tabs>
        <w:ind w:left="3510" w:hanging="360"/>
      </w:pPr>
    </w:lvl>
    <w:lvl w:ilvl="3" w:tplc="04090001">
      <w:start w:val="1"/>
      <w:numFmt w:val="decimal"/>
      <w:lvlText w:val="%4."/>
      <w:lvlJc w:val="left"/>
      <w:pPr>
        <w:tabs>
          <w:tab w:val="num" w:pos="4230"/>
        </w:tabs>
        <w:ind w:left="4230" w:hanging="360"/>
      </w:pPr>
    </w:lvl>
    <w:lvl w:ilvl="4" w:tplc="04090003">
      <w:start w:val="1"/>
      <w:numFmt w:val="decimal"/>
      <w:lvlText w:val="%5."/>
      <w:lvlJc w:val="left"/>
      <w:pPr>
        <w:tabs>
          <w:tab w:val="num" w:pos="4950"/>
        </w:tabs>
        <w:ind w:left="4950" w:hanging="360"/>
      </w:pPr>
    </w:lvl>
    <w:lvl w:ilvl="5" w:tplc="04090005">
      <w:start w:val="1"/>
      <w:numFmt w:val="decimal"/>
      <w:lvlText w:val="%6."/>
      <w:lvlJc w:val="left"/>
      <w:pPr>
        <w:tabs>
          <w:tab w:val="num" w:pos="5670"/>
        </w:tabs>
        <w:ind w:left="5670" w:hanging="360"/>
      </w:pPr>
    </w:lvl>
    <w:lvl w:ilvl="6" w:tplc="04090001">
      <w:start w:val="1"/>
      <w:numFmt w:val="decimal"/>
      <w:lvlText w:val="%7."/>
      <w:lvlJc w:val="left"/>
      <w:pPr>
        <w:tabs>
          <w:tab w:val="num" w:pos="6390"/>
        </w:tabs>
        <w:ind w:left="6390" w:hanging="360"/>
      </w:pPr>
    </w:lvl>
    <w:lvl w:ilvl="7" w:tplc="04090003">
      <w:start w:val="1"/>
      <w:numFmt w:val="decimal"/>
      <w:lvlText w:val="%8."/>
      <w:lvlJc w:val="left"/>
      <w:pPr>
        <w:tabs>
          <w:tab w:val="num" w:pos="7110"/>
        </w:tabs>
        <w:ind w:left="7110" w:hanging="360"/>
      </w:pPr>
    </w:lvl>
    <w:lvl w:ilvl="8" w:tplc="04090005">
      <w:start w:val="1"/>
      <w:numFmt w:val="decimal"/>
      <w:lvlText w:val="%9."/>
      <w:lvlJc w:val="left"/>
      <w:pPr>
        <w:tabs>
          <w:tab w:val="num" w:pos="7830"/>
        </w:tabs>
        <w:ind w:left="7830" w:hanging="360"/>
      </w:pPr>
    </w:lvl>
  </w:abstractNum>
  <w:abstractNum w:abstractNumId="28" w15:restartNumberingAfterBreak="0">
    <w:nsid w:val="50D84754"/>
    <w:multiLevelType w:val="hybridMultilevel"/>
    <w:tmpl w:val="299A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74128"/>
    <w:multiLevelType w:val="hybridMultilevel"/>
    <w:tmpl w:val="A77E2748"/>
    <w:lvl w:ilvl="0" w:tplc="0A966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B326CF"/>
    <w:multiLevelType w:val="hybridMultilevel"/>
    <w:tmpl w:val="14C88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BAC2D7E"/>
    <w:multiLevelType w:val="hybridMultilevel"/>
    <w:tmpl w:val="14D80652"/>
    <w:lvl w:ilvl="0" w:tplc="04090011">
      <w:start w:val="1"/>
      <w:numFmt w:val="decimal"/>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5BE3601B"/>
    <w:multiLevelType w:val="hybridMultilevel"/>
    <w:tmpl w:val="A2F2C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5B05354"/>
    <w:multiLevelType w:val="hybridMultilevel"/>
    <w:tmpl w:val="AF945A34"/>
    <w:lvl w:ilvl="0" w:tplc="C3E6E2A0">
      <w:start w:val="1"/>
      <w:numFmt w:val="lowerLetter"/>
      <w:lvlText w:val="%1."/>
      <w:lvlJc w:val="left"/>
      <w:pPr>
        <w:ind w:left="900" w:hanging="360"/>
      </w:pPr>
      <w:rPr>
        <w:rFonts w:ascii="Times New Roman" w:hAnsi="Times New Roman" w:cs="Times New Roman" w:hint="default"/>
        <w:b w:val="0"/>
        <w:sz w:val="24"/>
        <w:szCs w:val="24"/>
      </w:rPr>
    </w:lvl>
    <w:lvl w:ilvl="1" w:tplc="0EEE3AC6">
      <w:start w:val="1"/>
      <w:numFmt w:val="decimal"/>
      <w:lvlText w:val="%2."/>
      <w:lvlJc w:val="left"/>
      <w:pPr>
        <w:ind w:left="1260" w:hanging="360"/>
      </w:pPr>
      <w:rPr>
        <w:rFonts w:ascii="Times New Roman" w:hAnsi="Times New Roman" w:cs="Times New Roman" w:hint="default"/>
        <w:b/>
        <w:sz w:val="24"/>
        <w:szCs w:val="24"/>
      </w:rPr>
    </w:lvl>
    <w:lvl w:ilvl="2" w:tplc="D4FC4304">
      <w:start w:val="1"/>
      <w:numFmt w:val="lowerLetter"/>
      <w:lvlText w:val="%3."/>
      <w:lvlJc w:val="lef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AEC42656">
      <w:start w:val="1"/>
      <w:numFmt w:val="lowerLetter"/>
      <w:lvlText w:val="%8."/>
      <w:lvlJc w:val="left"/>
      <w:pPr>
        <w:ind w:left="6120" w:hanging="360"/>
      </w:pPr>
      <w:rPr>
        <w:b w:val="0"/>
      </w:rPr>
    </w:lvl>
    <w:lvl w:ilvl="8" w:tplc="0409001B">
      <w:start w:val="1"/>
      <w:numFmt w:val="lowerRoman"/>
      <w:lvlText w:val="%9."/>
      <w:lvlJc w:val="right"/>
      <w:pPr>
        <w:ind w:left="6840" w:hanging="180"/>
      </w:pPr>
    </w:lvl>
  </w:abstractNum>
  <w:abstractNum w:abstractNumId="34" w15:restartNumberingAfterBreak="0">
    <w:nsid w:val="67335CF7"/>
    <w:multiLevelType w:val="hybridMultilevel"/>
    <w:tmpl w:val="852E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4C2CFB"/>
    <w:multiLevelType w:val="hybridMultilevel"/>
    <w:tmpl w:val="9140BECA"/>
    <w:lvl w:ilvl="0" w:tplc="CE68E7F4">
      <w:start w:val="1"/>
      <w:numFmt w:val="bullet"/>
      <w:lvlText w:val="•"/>
      <w:lvlJc w:val="left"/>
      <w:pPr>
        <w:tabs>
          <w:tab w:val="num" w:pos="720"/>
        </w:tabs>
        <w:ind w:left="720" w:hanging="360"/>
      </w:pPr>
      <w:rPr>
        <w:rFonts w:ascii="Arial" w:hAnsi="Arial" w:hint="default"/>
      </w:rPr>
    </w:lvl>
    <w:lvl w:ilvl="1" w:tplc="1288469A" w:tentative="1">
      <w:start w:val="1"/>
      <w:numFmt w:val="bullet"/>
      <w:lvlText w:val="•"/>
      <w:lvlJc w:val="left"/>
      <w:pPr>
        <w:tabs>
          <w:tab w:val="num" w:pos="1440"/>
        </w:tabs>
        <w:ind w:left="1440" w:hanging="360"/>
      </w:pPr>
      <w:rPr>
        <w:rFonts w:ascii="Arial" w:hAnsi="Arial" w:hint="default"/>
      </w:rPr>
    </w:lvl>
    <w:lvl w:ilvl="2" w:tplc="E214CD4A" w:tentative="1">
      <w:start w:val="1"/>
      <w:numFmt w:val="bullet"/>
      <w:lvlText w:val="•"/>
      <w:lvlJc w:val="left"/>
      <w:pPr>
        <w:tabs>
          <w:tab w:val="num" w:pos="2160"/>
        </w:tabs>
        <w:ind w:left="2160" w:hanging="360"/>
      </w:pPr>
      <w:rPr>
        <w:rFonts w:ascii="Arial" w:hAnsi="Arial" w:hint="default"/>
      </w:rPr>
    </w:lvl>
    <w:lvl w:ilvl="3" w:tplc="3CEA6720" w:tentative="1">
      <w:start w:val="1"/>
      <w:numFmt w:val="bullet"/>
      <w:lvlText w:val="•"/>
      <w:lvlJc w:val="left"/>
      <w:pPr>
        <w:tabs>
          <w:tab w:val="num" w:pos="2880"/>
        </w:tabs>
        <w:ind w:left="2880" w:hanging="360"/>
      </w:pPr>
      <w:rPr>
        <w:rFonts w:ascii="Arial" w:hAnsi="Arial" w:hint="default"/>
      </w:rPr>
    </w:lvl>
    <w:lvl w:ilvl="4" w:tplc="C4A6A31C" w:tentative="1">
      <w:start w:val="1"/>
      <w:numFmt w:val="bullet"/>
      <w:lvlText w:val="•"/>
      <w:lvlJc w:val="left"/>
      <w:pPr>
        <w:tabs>
          <w:tab w:val="num" w:pos="3600"/>
        </w:tabs>
        <w:ind w:left="3600" w:hanging="360"/>
      </w:pPr>
      <w:rPr>
        <w:rFonts w:ascii="Arial" w:hAnsi="Arial" w:hint="default"/>
      </w:rPr>
    </w:lvl>
    <w:lvl w:ilvl="5" w:tplc="0068D3B4" w:tentative="1">
      <w:start w:val="1"/>
      <w:numFmt w:val="bullet"/>
      <w:lvlText w:val="•"/>
      <w:lvlJc w:val="left"/>
      <w:pPr>
        <w:tabs>
          <w:tab w:val="num" w:pos="4320"/>
        </w:tabs>
        <w:ind w:left="4320" w:hanging="360"/>
      </w:pPr>
      <w:rPr>
        <w:rFonts w:ascii="Arial" w:hAnsi="Arial" w:hint="default"/>
      </w:rPr>
    </w:lvl>
    <w:lvl w:ilvl="6" w:tplc="1A8CDB62" w:tentative="1">
      <w:start w:val="1"/>
      <w:numFmt w:val="bullet"/>
      <w:lvlText w:val="•"/>
      <w:lvlJc w:val="left"/>
      <w:pPr>
        <w:tabs>
          <w:tab w:val="num" w:pos="5040"/>
        </w:tabs>
        <w:ind w:left="5040" w:hanging="360"/>
      </w:pPr>
      <w:rPr>
        <w:rFonts w:ascii="Arial" w:hAnsi="Arial" w:hint="default"/>
      </w:rPr>
    </w:lvl>
    <w:lvl w:ilvl="7" w:tplc="FB4C414C" w:tentative="1">
      <w:start w:val="1"/>
      <w:numFmt w:val="bullet"/>
      <w:lvlText w:val="•"/>
      <w:lvlJc w:val="left"/>
      <w:pPr>
        <w:tabs>
          <w:tab w:val="num" w:pos="5760"/>
        </w:tabs>
        <w:ind w:left="5760" w:hanging="360"/>
      </w:pPr>
      <w:rPr>
        <w:rFonts w:ascii="Arial" w:hAnsi="Arial" w:hint="default"/>
      </w:rPr>
    </w:lvl>
    <w:lvl w:ilvl="8" w:tplc="6CA6BEB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785E14"/>
    <w:multiLevelType w:val="hybridMultilevel"/>
    <w:tmpl w:val="FC447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B23EF"/>
    <w:multiLevelType w:val="hybridMultilevel"/>
    <w:tmpl w:val="3124BE7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88C5FD3"/>
    <w:multiLevelType w:val="hybridMultilevel"/>
    <w:tmpl w:val="D65A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6736"/>
    <w:multiLevelType w:val="hybridMultilevel"/>
    <w:tmpl w:val="BBDA32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A112B59"/>
    <w:multiLevelType w:val="hybridMultilevel"/>
    <w:tmpl w:val="7EEA7C2C"/>
    <w:lvl w:ilvl="0" w:tplc="8CA8A52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1C334D"/>
    <w:multiLevelType w:val="hybridMultilevel"/>
    <w:tmpl w:val="D59AF4E0"/>
    <w:lvl w:ilvl="0" w:tplc="D842F010">
      <w:start w:val="1"/>
      <w:numFmt w:val="lowerLetter"/>
      <w:lvlText w:val="%1."/>
      <w:lvlJc w:val="left"/>
      <w:pPr>
        <w:ind w:left="720" w:hanging="360"/>
      </w:pPr>
      <w:rPr>
        <w:rFonts w:ascii="Arial" w:hAnsi="Arial" w:cs="Arial" w:hint="default"/>
        <w:b/>
        <w:sz w:val="24"/>
        <w:szCs w:val="24"/>
      </w:rPr>
    </w:lvl>
    <w:lvl w:ilvl="1" w:tplc="0409000F">
      <w:start w:val="1"/>
      <w:numFmt w:val="decimal"/>
      <w:lvlText w:val="%2."/>
      <w:lvlJc w:val="left"/>
      <w:pPr>
        <w:ind w:left="126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5E095D"/>
    <w:multiLevelType w:val="hybridMultilevel"/>
    <w:tmpl w:val="D2046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7"/>
  </w:num>
  <w:num w:numId="11">
    <w:abstractNumId w:val="26"/>
  </w:num>
  <w:num w:numId="12">
    <w:abstractNumId w:val="18"/>
  </w:num>
  <w:num w:numId="13">
    <w:abstractNumId w:val="8"/>
  </w:num>
  <w:num w:numId="14">
    <w:abstractNumId w:val="9"/>
  </w:num>
  <w:num w:numId="15">
    <w:abstractNumId w:val="16"/>
  </w:num>
  <w:num w:numId="16">
    <w:abstractNumId w:val="4"/>
  </w:num>
  <w:num w:numId="17">
    <w:abstractNumId w:val="36"/>
  </w:num>
  <w:num w:numId="18">
    <w:abstractNumId w:val="34"/>
  </w:num>
  <w:num w:numId="19">
    <w:abstractNumId w:val="38"/>
  </w:num>
  <w:num w:numId="20">
    <w:abstractNumId w:val="1"/>
  </w:num>
  <w:num w:numId="21">
    <w:abstractNumId w:val="31"/>
  </w:num>
  <w:num w:numId="22">
    <w:abstractNumId w:val="11"/>
  </w:num>
  <w:num w:numId="23">
    <w:abstractNumId w:val="23"/>
  </w:num>
  <w:num w:numId="24">
    <w:abstractNumId w:val="0"/>
  </w:num>
  <w:num w:numId="25">
    <w:abstractNumId w:val="15"/>
  </w:num>
  <w:num w:numId="26">
    <w:abstractNumId w:val="33"/>
  </w:num>
  <w:num w:numId="27">
    <w:abstractNumId w:val="39"/>
  </w:num>
  <w:num w:numId="28">
    <w:abstractNumId w:val="25"/>
  </w:num>
  <w:num w:numId="29">
    <w:abstractNumId w:val="35"/>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1"/>
  </w:num>
  <w:num w:numId="36">
    <w:abstractNumId w:val="14"/>
  </w:num>
  <w:num w:numId="37">
    <w:abstractNumId w:val="13"/>
  </w:num>
  <w:num w:numId="38">
    <w:abstractNumId w:val="42"/>
  </w:num>
  <w:num w:numId="39">
    <w:abstractNumId w:val="32"/>
  </w:num>
  <w:num w:numId="40">
    <w:abstractNumId w:val="2"/>
  </w:num>
  <w:num w:numId="41">
    <w:abstractNumId w:val="5"/>
  </w:num>
  <w:num w:numId="42">
    <w:abstractNumId w:val="7"/>
  </w:num>
  <w:num w:numId="43">
    <w:abstractNumId w:val="6"/>
  </w:num>
  <w:num w:numId="44">
    <w:abstractNumId w:val="20"/>
  </w:num>
  <w:num w:numId="45">
    <w:abstractNumId w:val="28"/>
  </w:num>
  <w:num w:numId="46">
    <w:abstractNumId w:val="29"/>
  </w:num>
  <w:num w:numId="47">
    <w:abstractNumId w:val="40"/>
  </w:num>
  <w:num w:numId="48">
    <w:abstractNumId w:val="3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50FE"/>
    <w:rsid w:val="00012069"/>
    <w:rsid w:val="000128E6"/>
    <w:rsid w:val="00013342"/>
    <w:rsid w:val="00030792"/>
    <w:rsid w:val="00033953"/>
    <w:rsid w:val="00042661"/>
    <w:rsid w:val="00044276"/>
    <w:rsid w:val="00044B12"/>
    <w:rsid w:val="00053EE9"/>
    <w:rsid w:val="000547FD"/>
    <w:rsid w:val="000556DA"/>
    <w:rsid w:val="00055FDC"/>
    <w:rsid w:val="00066D62"/>
    <w:rsid w:val="000678F4"/>
    <w:rsid w:val="00067FF7"/>
    <w:rsid w:val="000703FF"/>
    <w:rsid w:val="00073A6B"/>
    <w:rsid w:val="00077EC2"/>
    <w:rsid w:val="00082751"/>
    <w:rsid w:val="000909E7"/>
    <w:rsid w:val="000A4AC4"/>
    <w:rsid w:val="000B2C47"/>
    <w:rsid w:val="000B4E16"/>
    <w:rsid w:val="000C00EE"/>
    <w:rsid w:val="000C20CC"/>
    <w:rsid w:val="000D6E12"/>
    <w:rsid w:val="000F11FF"/>
    <w:rsid w:val="00105E5C"/>
    <w:rsid w:val="0010724E"/>
    <w:rsid w:val="00116A7E"/>
    <w:rsid w:val="001253AC"/>
    <w:rsid w:val="00126E35"/>
    <w:rsid w:val="00130C06"/>
    <w:rsid w:val="0013188F"/>
    <w:rsid w:val="0013410D"/>
    <w:rsid w:val="0014046F"/>
    <w:rsid w:val="00141193"/>
    <w:rsid w:val="00142EC9"/>
    <w:rsid w:val="00143518"/>
    <w:rsid w:val="0016221B"/>
    <w:rsid w:val="00165F41"/>
    <w:rsid w:val="00184C89"/>
    <w:rsid w:val="00192A32"/>
    <w:rsid w:val="00193B8B"/>
    <w:rsid w:val="0019404B"/>
    <w:rsid w:val="001962D4"/>
    <w:rsid w:val="001975DE"/>
    <w:rsid w:val="001A0F48"/>
    <w:rsid w:val="001A1C80"/>
    <w:rsid w:val="001A228B"/>
    <w:rsid w:val="001B4A7E"/>
    <w:rsid w:val="001C4A4A"/>
    <w:rsid w:val="001C6241"/>
    <w:rsid w:val="001D2E49"/>
    <w:rsid w:val="001E09FA"/>
    <w:rsid w:val="001E0C01"/>
    <w:rsid w:val="001E1696"/>
    <w:rsid w:val="001E2FE2"/>
    <w:rsid w:val="001E69AA"/>
    <w:rsid w:val="001F20FF"/>
    <w:rsid w:val="0020431C"/>
    <w:rsid w:val="002134EA"/>
    <w:rsid w:val="00215F59"/>
    <w:rsid w:val="00221773"/>
    <w:rsid w:val="00224B3F"/>
    <w:rsid w:val="00225773"/>
    <w:rsid w:val="00226E73"/>
    <w:rsid w:val="0023316A"/>
    <w:rsid w:val="00245CD3"/>
    <w:rsid w:val="00250506"/>
    <w:rsid w:val="00251027"/>
    <w:rsid w:val="00257823"/>
    <w:rsid w:val="00257F16"/>
    <w:rsid w:val="00263428"/>
    <w:rsid w:val="00267A85"/>
    <w:rsid w:val="00270AB6"/>
    <w:rsid w:val="002723EF"/>
    <w:rsid w:val="002732F1"/>
    <w:rsid w:val="00277BD8"/>
    <w:rsid w:val="002805E7"/>
    <w:rsid w:val="00282A44"/>
    <w:rsid w:val="00283073"/>
    <w:rsid w:val="00285260"/>
    <w:rsid w:val="00290340"/>
    <w:rsid w:val="00293230"/>
    <w:rsid w:val="0029507B"/>
    <w:rsid w:val="00297DDA"/>
    <w:rsid w:val="002A3285"/>
    <w:rsid w:val="002A6631"/>
    <w:rsid w:val="002A7C06"/>
    <w:rsid w:val="002A7C90"/>
    <w:rsid w:val="002B10D9"/>
    <w:rsid w:val="002B2290"/>
    <w:rsid w:val="002B23F6"/>
    <w:rsid w:val="002B4570"/>
    <w:rsid w:val="002B5890"/>
    <w:rsid w:val="002B71B6"/>
    <w:rsid w:val="002C0D3B"/>
    <w:rsid w:val="002C62E2"/>
    <w:rsid w:val="002C744B"/>
    <w:rsid w:val="002F28A2"/>
    <w:rsid w:val="002F43F1"/>
    <w:rsid w:val="002F6302"/>
    <w:rsid w:val="00303FD2"/>
    <w:rsid w:val="00310B94"/>
    <w:rsid w:val="00313C33"/>
    <w:rsid w:val="00315576"/>
    <w:rsid w:val="0032078E"/>
    <w:rsid w:val="00322DED"/>
    <w:rsid w:val="0032346B"/>
    <w:rsid w:val="003256D5"/>
    <w:rsid w:val="00327506"/>
    <w:rsid w:val="003279B2"/>
    <w:rsid w:val="003317AC"/>
    <w:rsid w:val="00341086"/>
    <w:rsid w:val="00342955"/>
    <w:rsid w:val="00344BD4"/>
    <w:rsid w:val="00347549"/>
    <w:rsid w:val="00347F44"/>
    <w:rsid w:val="003549A0"/>
    <w:rsid w:val="00357B09"/>
    <w:rsid w:val="003627BD"/>
    <w:rsid w:val="0036383F"/>
    <w:rsid w:val="00375D26"/>
    <w:rsid w:val="00375FEC"/>
    <w:rsid w:val="00376D29"/>
    <w:rsid w:val="00392E08"/>
    <w:rsid w:val="003974A2"/>
    <w:rsid w:val="003A4E2B"/>
    <w:rsid w:val="003A580B"/>
    <w:rsid w:val="003B149F"/>
    <w:rsid w:val="003B1E45"/>
    <w:rsid w:val="003C1799"/>
    <w:rsid w:val="003C30F4"/>
    <w:rsid w:val="003C3201"/>
    <w:rsid w:val="003C353A"/>
    <w:rsid w:val="003C4116"/>
    <w:rsid w:val="003D307B"/>
    <w:rsid w:val="003D6320"/>
    <w:rsid w:val="003D6384"/>
    <w:rsid w:val="003E059D"/>
    <w:rsid w:val="003F0787"/>
    <w:rsid w:val="003F5D2F"/>
    <w:rsid w:val="00400415"/>
    <w:rsid w:val="004022E4"/>
    <w:rsid w:val="00405A6B"/>
    <w:rsid w:val="0040671B"/>
    <w:rsid w:val="00410998"/>
    <w:rsid w:val="00413CF9"/>
    <w:rsid w:val="00413E53"/>
    <w:rsid w:val="0043595A"/>
    <w:rsid w:val="00435C47"/>
    <w:rsid w:val="004459F7"/>
    <w:rsid w:val="004479D1"/>
    <w:rsid w:val="00451A75"/>
    <w:rsid w:val="004616FE"/>
    <w:rsid w:val="00475937"/>
    <w:rsid w:val="00477345"/>
    <w:rsid w:val="0048055D"/>
    <w:rsid w:val="0048200A"/>
    <w:rsid w:val="004859F3"/>
    <w:rsid w:val="00491B75"/>
    <w:rsid w:val="00497B11"/>
    <w:rsid w:val="004A2A5D"/>
    <w:rsid w:val="004A49C1"/>
    <w:rsid w:val="004A4CA8"/>
    <w:rsid w:val="004A6AB9"/>
    <w:rsid w:val="004B5275"/>
    <w:rsid w:val="004C25A3"/>
    <w:rsid w:val="004C50B2"/>
    <w:rsid w:val="004C65F5"/>
    <w:rsid w:val="004D4923"/>
    <w:rsid w:val="004E63C5"/>
    <w:rsid w:val="004E70F7"/>
    <w:rsid w:val="004F609F"/>
    <w:rsid w:val="004F7756"/>
    <w:rsid w:val="005063F1"/>
    <w:rsid w:val="005142EA"/>
    <w:rsid w:val="00540BF0"/>
    <w:rsid w:val="005446E0"/>
    <w:rsid w:val="0054531A"/>
    <w:rsid w:val="00550AD5"/>
    <w:rsid w:val="0057315C"/>
    <w:rsid w:val="005966F4"/>
    <w:rsid w:val="0059688D"/>
    <w:rsid w:val="005B5FCA"/>
    <w:rsid w:val="005C51BD"/>
    <w:rsid w:val="005E0321"/>
    <w:rsid w:val="005E1440"/>
    <w:rsid w:val="005F03BB"/>
    <w:rsid w:val="005F5795"/>
    <w:rsid w:val="005F7ABD"/>
    <w:rsid w:val="00601444"/>
    <w:rsid w:val="00602BF1"/>
    <w:rsid w:val="00606F8F"/>
    <w:rsid w:val="0060716B"/>
    <w:rsid w:val="00607CFC"/>
    <w:rsid w:val="00613515"/>
    <w:rsid w:val="00615ADA"/>
    <w:rsid w:val="00621C62"/>
    <w:rsid w:val="00622A2A"/>
    <w:rsid w:val="006339EF"/>
    <w:rsid w:val="006379F6"/>
    <w:rsid w:val="00650C7D"/>
    <w:rsid w:val="00657251"/>
    <w:rsid w:val="00657563"/>
    <w:rsid w:val="0066370C"/>
    <w:rsid w:val="0066644E"/>
    <w:rsid w:val="00667343"/>
    <w:rsid w:val="00672017"/>
    <w:rsid w:val="00673E7C"/>
    <w:rsid w:val="006775FC"/>
    <w:rsid w:val="00683EFB"/>
    <w:rsid w:val="00684C7D"/>
    <w:rsid w:val="00684E4F"/>
    <w:rsid w:val="0068618B"/>
    <w:rsid w:val="00697096"/>
    <w:rsid w:val="006A2CEE"/>
    <w:rsid w:val="006A5FFD"/>
    <w:rsid w:val="006A69F2"/>
    <w:rsid w:val="006A716A"/>
    <w:rsid w:val="006B3747"/>
    <w:rsid w:val="006B41FC"/>
    <w:rsid w:val="006B4F49"/>
    <w:rsid w:val="006B7B51"/>
    <w:rsid w:val="006C1A34"/>
    <w:rsid w:val="006C486F"/>
    <w:rsid w:val="006D0DBD"/>
    <w:rsid w:val="006D22C7"/>
    <w:rsid w:val="006D22C9"/>
    <w:rsid w:val="006E1F1C"/>
    <w:rsid w:val="006E3AB1"/>
    <w:rsid w:val="006E3E78"/>
    <w:rsid w:val="006F08F0"/>
    <w:rsid w:val="006F6F10"/>
    <w:rsid w:val="007015EF"/>
    <w:rsid w:val="00725B21"/>
    <w:rsid w:val="00734C9B"/>
    <w:rsid w:val="0073567E"/>
    <w:rsid w:val="00735E30"/>
    <w:rsid w:val="0073659F"/>
    <w:rsid w:val="007366C4"/>
    <w:rsid w:val="007407C1"/>
    <w:rsid w:val="00740BBB"/>
    <w:rsid w:val="00740CE2"/>
    <w:rsid w:val="007431DA"/>
    <w:rsid w:val="0074328F"/>
    <w:rsid w:val="007516A1"/>
    <w:rsid w:val="00755359"/>
    <w:rsid w:val="007610FD"/>
    <w:rsid w:val="0076134B"/>
    <w:rsid w:val="00762632"/>
    <w:rsid w:val="00776A9A"/>
    <w:rsid w:val="00777086"/>
    <w:rsid w:val="00777CDE"/>
    <w:rsid w:val="007800D3"/>
    <w:rsid w:val="00783299"/>
    <w:rsid w:val="0078619C"/>
    <w:rsid w:val="00791FFD"/>
    <w:rsid w:val="00796CBA"/>
    <w:rsid w:val="007A1849"/>
    <w:rsid w:val="007A3C72"/>
    <w:rsid w:val="007A6533"/>
    <w:rsid w:val="007A7819"/>
    <w:rsid w:val="007C50E9"/>
    <w:rsid w:val="007D000C"/>
    <w:rsid w:val="007D1B44"/>
    <w:rsid w:val="007E0AF5"/>
    <w:rsid w:val="007E7629"/>
    <w:rsid w:val="007F6148"/>
    <w:rsid w:val="008034D1"/>
    <w:rsid w:val="00806B43"/>
    <w:rsid w:val="008142E9"/>
    <w:rsid w:val="008231DC"/>
    <w:rsid w:val="008231F6"/>
    <w:rsid w:val="008309A8"/>
    <w:rsid w:val="00832709"/>
    <w:rsid w:val="00834679"/>
    <w:rsid w:val="00836D60"/>
    <w:rsid w:val="0084352D"/>
    <w:rsid w:val="008463F2"/>
    <w:rsid w:val="00862F7F"/>
    <w:rsid w:val="008671E3"/>
    <w:rsid w:val="008712EB"/>
    <w:rsid w:val="0087592B"/>
    <w:rsid w:val="00881902"/>
    <w:rsid w:val="00884A43"/>
    <w:rsid w:val="00884FD1"/>
    <w:rsid w:val="008861F4"/>
    <w:rsid w:val="008871AA"/>
    <w:rsid w:val="008924F4"/>
    <w:rsid w:val="0089545B"/>
    <w:rsid w:val="00896A1F"/>
    <w:rsid w:val="008A5F6C"/>
    <w:rsid w:val="008B00B7"/>
    <w:rsid w:val="008B466A"/>
    <w:rsid w:val="008B663E"/>
    <w:rsid w:val="008B7084"/>
    <w:rsid w:val="008B7F78"/>
    <w:rsid w:val="008C0D0F"/>
    <w:rsid w:val="008C2A64"/>
    <w:rsid w:val="008C48E6"/>
    <w:rsid w:val="008C51A9"/>
    <w:rsid w:val="008D06D9"/>
    <w:rsid w:val="008D3674"/>
    <w:rsid w:val="008E1C67"/>
    <w:rsid w:val="008E2EC2"/>
    <w:rsid w:val="008E3A18"/>
    <w:rsid w:val="008E5892"/>
    <w:rsid w:val="008E6518"/>
    <w:rsid w:val="008F20F8"/>
    <w:rsid w:val="009021F1"/>
    <w:rsid w:val="00903B74"/>
    <w:rsid w:val="00913C73"/>
    <w:rsid w:val="009171EA"/>
    <w:rsid w:val="009269D6"/>
    <w:rsid w:val="00933A0D"/>
    <w:rsid w:val="009434DA"/>
    <w:rsid w:val="00950411"/>
    <w:rsid w:val="00952068"/>
    <w:rsid w:val="00952745"/>
    <w:rsid w:val="0095300C"/>
    <w:rsid w:val="00954586"/>
    <w:rsid w:val="00957604"/>
    <w:rsid w:val="009629E4"/>
    <w:rsid w:val="009637B8"/>
    <w:rsid w:val="00965392"/>
    <w:rsid w:val="00965541"/>
    <w:rsid w:val="0097188C"/>
    <w:rsid w:val="009846B3"/>
    <w:rsid w:val="00993B1C"/>
    <w:rsid w:val="009A48F0"/>
    <w:rsid w:val="009B334D"/>
    <w:rsid w:val="009B38A6"/>
    <w:rsid w:val="009B42BE"/>
    <w:rsid w:val="009B6227"/>
    <w:rsid w:val="009B6F31"/>
    <w:rsid w:val="009B7291"/>
    <w:rsid w:val="009B76CD"/>
    <w:rsid w:val="009D4E5F"/>
    <w:rsid w:val="009E3733"/>
    <w:rsid w:val="009E506E"/>
    <w:rsid w:val="009F136C"/>
    <w:rsid w:val="009F6BC5"/>
    <w:rsid w:val="00A00C1D"/>
    <w:rsid w:val="00A02336"/>
    <w:rsid w:val="00A0477B"/>
    <w:rsid w:val="00A1166A"/>
    <w:rsid w:val="00A14DCD"/>
    <w:rsid w:val="00A15CF9"/>
    <w:rsid w:val="00A16D9D"/>
    <w:rsid w:val="00A35296"/>
    <w:rsid w:val="00A426DB"/>
    <w:rsid w:val="00A47A9B"/>
    <w:rsid w:val="00A56DA7"/>
    <w:rsid w:val="00A570D0"/>
    <w:rsid w:val="00A572E0"/>
    <w:rsid w:val="00A6112D"/>
    <w:rsid w:val="00A64FE1"/>
    <w:rsid w:val="00A67211"/>
    <w:rsid w:val="00A67508"/>
    <w:rsid w:val="00A709CF"/>
    <w:rsid w:val="00A71DE1"/>
    <w:rsid w:val="00A73D47"/>
    <w:rsid w:val="00A807D0"/>
    <w:rsid w:val="00A91AF5"/>
    <w:rsid w:val="00A93154"/>
    <w:rsid w:val="00A963D2"/>
    <w:rsid w:val="00AA559A"/>
    <w:rsid w:val="00AA5B5C"/>
    <w:rsid w:val="00AA66C4"/>
    <w:rsid w:val="00AB5F00"/>
    <w:rsid w:val="00AC2EA9"/>
    <w:rsid w:val="00AC718F"/>
    <w:rsid w:val="00AD0866"/>
    <w:rsid w:val="00AD55C7"/>
    <w:rsid w:val="00AE110A"/>
    <w:rsid w:val="00AE4A8A"/>
    <w:rsid w:val="00AE7F9D"/>
    <w:rsid w:val="00AF29F9"/>
    <w:rsid w:val="00B02600"/>
    <w:rsid w:val="00B120FD"/>
    <w:rsid w:val="00B171DB"/>
    <w:rsid w:val="00B25590"/>
    <w:rsid w:val="00B27576"/>
    <w:rsid w:val="00B2784B"/>
    <w:rsid w:val="00B33262"/>
    <w:rsid w:val="00B355AB"/>
    <w:rsid w:val="00B3769D"/>
    <w:rsid w:val="00B40333"/>
    <w:rsid w:val="00B40460"/>
    <w:rsid w:val="00B40C09"/>
    <w:rsid w:val="00B44305"/>
    <w:rsid w:val="00B52A9B"/>
    <w:rsid w:val="00B5325A"/>
    <w:rsid w:val="00B57BB3"/>
    <w:rsid w:val="00B62838"/>
    <w:rsid w:val="00B67FEE"/>
    <w:rsid w:val="00B714A4"/>
    <w:rsid w:val="00B82476"/>
    <w:rsid w:val="00B83C7E"/>
    <w:rsid w:val="00B847D6"/>
    <w:rsid w:val="00B84BCA"/>
    <w:rsid w:val="00B9677F"/>
    <w:rsid w:val="00B97712"/>
    <w:rsid w:val="00BA274C"/>
    <w:rsid w:val="00BA302F"/>
    <w:rsid w:val="00BA531C"/>
    <w:rsid w:val="00BB1D26"/>
    <w:rsid w:val="00BB7972"/>
    <w:rsid w:val="00BC0B70"/>
    <w:rsid w:val="00BC68B2"/>
    <w:rsid w:val="00BD2B7D"/>
    <w:rsid w:val="00BD4739"/>
    <w:rsid w:val="00BE2F5A"/>
    <w:rsid w:val="00BF086F"/>
    <w:rsid w:val="00BF4869"/>
    <w:rsid w:val="00C00F1A"/>
    <w:rsid w:val="00C01B69"/>
    <w:rsid w:val="00C03043"/>
    <w:rsid w:val="00C10776"/>
    <w:rsid w:val="00C11CC3"/>
    <w:rsid w:val="00C1284E"/>
    <w:rsid w:val="00C16895"/>
    <w:rsid w:val="00C214B6"/>
    <w:rsid w:val="00C223A5"/>
    <w:rsid w:val="00C25E7A"/>
    <w:rsid w:val="00C37B58"/>
    <w:rsid w:val="00C41738"/>
    <w:rsid w:val="00C42E0F"/>
    <w:rsid w:val="00C46362"/>
    <w:rsid w:val="00C50DAD"/>
    <w:rsid w:val="00C530AB"/>
    <w:rsid w:val="00C578C3"/>
    <w:rsid w:val="00C608FC"/>
    <w:rsid w:val="00C648F4"/>
    <w:rsid w:val="00C722CA"/>
    <w:rsid w:val="00C7528E"/>
    <w:rsid w:val="00C817E4"/>
    <w:rsid w:val="00C84374"/>
    <w:rsid w:val="00C85A26"/>
    <w:rsid w:val="00C90144"/>
    <w:rsid w:val="00C945D2"/>
    <w:rsid w:val="00CA6AE8"/>
    <w:rsid w:val="00CB28D9"/>
    <w:rsid w:val="00CB5C0D"/>
    <w:rsid w:val="00CC0F15"/>
    <w:rsid w:val="00CC670D"/>
    <w:rsid w:val="00CD4A07"/>
    <w:rsid w:val="00CE0600"/>
    <w:rsid w:val="00CF26A2"/>
    <w:rsid w:val="00CF33B4"/>
    <w:rsid w:val="00CF5EB6"/>
    <w:rsid w:val="00CF663B"/>
    <w:rsid w:val="00D04A83"/>
    <w:rsid w:val="00D15848"/>
    <w:rsid w:val="00D2289F"/>
    <w:rsid w:val="00D2295D"/>
    <w:rsid w:val="00D3074E"/>
    <w:rsid w:val="00D3229F"/>
    <w:rsid w:val="00D32414"/>
    <w:rsid w:val="00D402FB"/>
    <w:rsid w:val="00D43CF0"/>
    <w:rsid w:val="00D44B04"/>
    <w:rsid w:val="00D45369"/>
    <w:rsid w:val="00D45BFB"/>
    <w:rsid w:val="00D45CE7"/>
    <w:rsid w:val="00D51D4D"/>
    <w:rsid w:val="00D539FE"/>
    <w:rsid w:val="00D54F09"/>
    <w:rsid w:val="00D56ABB"/>
    <w:rsid w:val="00D57E7C"/>
    <w:rsid w:val="00D6207A"/>
    <w:rsid w:val="00D633E7"/>
    <w:rsid w:val="00D7090C"/>
    <w:rsid w:val="00D71EAB"/>
    <w:rsid w:val="00D75569"/>
    <w:rsid w:val="00D8431F"/>
    <w:rsid w:val="00D90376"/>
    <w:rsid w:val="00D910A9"/>
    <w:rsid w:val="00D91DE0"/>
    <w:rsid w:val="00D9244D"/>
    <w:rsid w:val="00D93700"/>
    <w:rsid w:val="00DA0A65"/>
    <w:rsid w:val="00DA19D4"/>
    <w:rsid w:val="00DA2B6E"/>
    <w:rsid w:val="00DA356E"/>
    <w:rsid w:val="00DB2E6E"/>
    <w:rsid w:val="00DB4FEB"/>
    <w:rsid w:val="00DC210A"/>
    <w:rsid w:val="00DC303A"/>
    <w:rsid w:val="00DD0991"/>
    <w:rsid w:val="00DD0AD3"/>
    <w:rsid w:val="00DE0290"/>
    <w:rsid w:val="00DE68F9"/>
    <w:rsid w:val="00DE743A"/>
    <w:rsid w:val="00DF6D26"/>
    <w:rsid w:val="00E02C2A"/>
    <w:rsid w:val="00E138FD"/>
    <w:rsid w:val="00E13928"/>
    <w:rsid w:val="00E22EBF"/>
    <w:rsid w:val="00E2777C"/>
    <w:rsid w:val="00E32BB9"/>
    <w:rsid w:val="00E33B9C"/>
    <w:rsid w:val="00E4244A"/>
    <w:rsid w:val="00E5627F"/>
    <w:rsid w:val="00E5736E"/>
    <w:rsid w:val="00E606D8"/>
    <w:rsid w:val="00E60CAC"/>
    <w:rsid w:val="00E623EC"/>
    <w:rsid w:val="00E7130E"/>
    <w:rsid w:val="00E752A7"/>
    <w:rsid w:val="00E80847"/>
    <w:rsid w:val="00E85208"/>
    <w:rsid w:val="00EA07AF"/>
    <w:rsid w:val="00EA0E60"/>
    <w:rsid w:val="00EA4AA7"/>
    <w:rsid w:val="00EA4EA5"/>
    <w:rsid w:val="00EB1961"/>
    <w:rsid w:val="00EB248B"/>
    <w:rsid w:val="00EB358D"/>
    <w:rsid w:val="00EC5147"/>
    <w:rsid w:val="00ED01F1"/>
    <w:rsid w:val="00ED5617"/>
    <w:rsid w:val="00ED5FB7"/>
    <w:rsid w:val="00EE3450"/>
    <w:rsid w:val="00EF0C7C"/>
    <w:rsid w:val="00EF0CF3"/>
    <w:rsid w:val="00EF4F0F"/>
    <w:rsid w:val="00EF5300"/>
    <w:rsid w:val="00EF5EC6"/>
    <w:rsid w:val="00EF5F92"/>
    <w:rsid w:val="00EF76F5"/>
    <w:rsid w:val="00F013F9"/>
    <w:rsid w:val="00F02AB5"/>
    <w:rsid w:val="00F05891"/>
    <w:rsid w:val="00F060BC"/>
    <w:rsid w:val="00F1715E"/>
    <w:rsid w:val="00F2291F"/>
    <w:rsid w:val="00F2548F"/>
    <w:rsid w:val="00F25648"/>
    <w:rsid w:val="00F30DF6"/>
    <w:rsid w:val="00F368D0"/>
    <w:rsid w:val="00F436D1"/>
    <w:rsid w:val="00F43825"/>
    <w:rsid w:val="00F452D9"/>
    <w:rsid w:val="00F45F93"/>
    <w:rsid w:val="00F46B84"/>
    <w:rsid w:val="00F4747B"/>
    <w:rsid w:val="00F52113"/>
    <w:rsid w:val="00F539A1"/>
    <w:rsid w:val="00F55322"/>
    <w:rsid w:val="00F56552"/>
    <w:rsid w:val="00F604A4"/>
    <w:rsid w:val="00F60E15"/>
    <w:rsid w:val="00F61B2E"/>
    <w:rsid w:val="00F674ED"/>
    <w:rsid w:val="00F71AEB"/>
    <w:rsid w:val="00F72A7A"/>
    <w:rsid w:val="00F73B24"/>
    <w:rsid w:val="00F74D33"/>
    <w:rsid w:val="00F7588F"/>
    <w:rsid w:val="00F76C5B"/>
    <w:rsid w:val="00F777DA"/>
    <w:rsid w:val="00F81C29"/>
    <w:rsid w:val="00F86D7A"/>
    <w:rsid w:val="00F87905"/>
    <w:rsid w:val="00F907EB"/>
    <w:rsid w:val="00F909B4"/>
    <w:rsid w:val="00F910F5"/>
    <w:rsid w:val="00F9460A"/>
    <w:rsid w:val="00F947FB"/>
    <w:rsid w:val="00FA6833"/>
    <w:rsid w:val="00FA7DBF"/>
    <w:rsid w:val="00FB012D"/>
    <w:rsid w:val="00FC5CCB"/>
    <w:rsid w:val="00FC5CD8"/>
    <w:rsid w:val="00FC7A2E"/>
    <w:rsid w:val="00FD7584"/>
    <w:rsid w:val="00FF46E5"/>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0521D6-436D-4A0D-A9FB-C8E59A53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opher.w.wilbeck.mil@mail.mil" TargetMode="External"/><Relationship Id="rId18" Type="http://schemas.openxmlformats.org/officeDocument/2006/relationships/hyperlink" Target="mailto:robert.m.brown136.mil@mail.mi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yron.r.kennedy.mil@mail.mil" TargetMode="External"/><Relationship Id="rId7" Type="http://schemas.openxmlformats.org/officeDocument/2006/relationships/settings" Target="settings.xml"/><Relationship Id="rId12" Type="http://schemas.openxmlformats.org/officeDocument/2006/relationships/hyperlink" Target="http://www.eur.army.mil/jmtc/CombinedResolve.html" TargetMode="External"/><Relationship Id="rId17" Type="http://schemas.openxmlformats.org/officeDocument/2006/relationships/hyperlink" Target="mailto:carl.r.johnson32.civ@mail.mil" TargetMode="External"/><Relationship Id="rId25" Type="http://schemas.openxmlformats.org/officeDocument/2006/relationships/hyperlink" Target="mailto:shelelia.d.wynn.civ@mail.mil" TargetMode="External"/><Relationship Id="rId2" Type="http://schemas.openxmlformats.org/officeDocument/2006/relationships/customXml" Target="../customXml/item2.xml"/><Relationship Id="rId16" Type="http://schemas.openxmlformats.org/officeDocument/2006/relationships/hyperlink" Target="mailto:ronald.d.kuykendall2.civ@mail.mil" TargetMode="External"/><Relationship Id="rId20" Type="http://schemas.openxmlformats.org/officeDocument/2006/relationships/hyperlink" Target="mailto:stephen.j.harper.ctr@mail.m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suite.mil/book/groups/t" TargetMode="External"/><Relationship Id="rId24" Type="http://schemas.openxmlformats.org/officeDocument/2006/relationships/hyperlink" Target="mailto:michael.j.allen80.mil@mail.mil" TargetMode="External"/><Relationship Id="rId5" Type="http://schemas.openxmlformats.org/officeDocument/2006/relationships/numbering" Target="numbering.xml"/><Relationship Id="rId15" Type="http://schemas.openxmlformats.org/officeDocument/2006/relationships/hyperlink" Target="mailto:peter.w.rose4.civ@mail.mil" TargetMode="External"/><Relationship Id="rId23" Type="http://schemas.openxmlformats.org/officeDocument/2006/relationships/hyperlink" Target="mailto:wakeland.k.kuamoo.ctr@mail.mi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james.a.polak.mil@mail.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w.miller.civ@mail.mil" TargetMode="External"/><Relationship Id="rId22" Type="http://schemas.openxmlformats.org/officeDocument/2006/relationships/hyperlink" Target="mailto:rhett.b.griner.ctr@mail.mil"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0297d81-f88a-40a1-bde1-7adde668c6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2.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3.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4.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14</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2014-03-11T20:28:00Z</cp:lastPrinted>
  <dcterms:created xsi:type="dcterms:W3CDTF">2015-05-21T18:56:00Z</dcterms:created>
  <dcterms:modified xsi:type="dcterms:W3CDTF">2015-05-21T18:56:00Z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