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0CF" w:rsidRDefault="003910CF" w:rsidP="003910CF">
      <w:pPr>
        <w:widowControl w:val="0"/>
        <w:tabs>
          <w:tab w:val="left" w:pos="270"/>
          <w:tab w:val="left" w:pos="540"/>
        </w:tabs>
        <w:rPr>
          <w:b/>
        </w:rPr>
      </w:pPr>
      <w:bookmarkStart w:id="0" w:name="OLE_LINK3"/>
      <w:bookmarkStart w:id="1" w:name="OLE_LINK4"/>
      <w:r>
        <w:rPr>
          <w:noProof/>
        </w:rPr>
        <w:drawing>
          <wp:anchor distT="0" distB="0" distL="114300" distR="114300" simplePos="0" relativeHeight="251658240" behindDoc="0" locked="0" layoutInCell="1" allowOverlap="1">
            <wp:simplePos x="0" y="0"/>
            <wp:positionH relativeFrom="column">
              <wp:posOffset>4895850</wp:posOffset>
            </wp:positionH>
            <wp:positionV relativeFrom="paragraph">
              <wp:posOffset>0</wp:posOffset>
            </wp:positionV>
            <wp:extent cx="1247775" cy="1181100"/>
            <wp:effectExtent l="19050" t="0" r="9525" b="0"/>
            <wp:wrapNone/>
            <wp:docPr id="3" name="Picture 4" descr="CobraC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braCoin"/>
                    <pic:cNvPicPr>
                      <a:picLocks noChangeAspect="1" noChangeArrowheads="1"/>
                    </pic:cNvPicPr>
                  </pic:nvPicPr>
                  <pic:blipFill>
                    <a:blip r:embed="rId11" cstate="print"/>
                    <a:srcRect/>
                    <a:stretch>
                      <a:fillRect/>
                    </a:stretch>
                  </pic:blipFill>
                  <pic:spPr bwMode="auto">
                    <a:xfrm>
                      <a:off x="0" y="0"/>
                      <a:ext cx="1247775" cy="11811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1257300" cy="1190625"/>
            <wp:effectExtent l="19050" t="0" r="0" b="0"/>
            <wp:wrapNone/>
            <wp:docPr id="1" name="Picture 1" descr="OPS GRP C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S GRP Coin"/>
                    <pic:cNvPicPr>
                      <a:picLocks noChangeAspect="1" noChangeArrowheads="1"/>
                    </pic:cNvPicPr>
                  </pic:nvPicPr>
                  <pic:blipFill>
                    <a:blip r:embed="rId12" cstate="print"/>
                    <a:srcRect/>
                    <a:stretch>
                      <a:fillRect/>
                    </a:stretch>
                  </pic:blipFill>
                  <pic:spPr bwMode="auto">
                    <a:xfrm>
                      <a:off x="0" y="0"/>
                      <a:ext cx="1257300" cy="1190625"/>
                    </a:xfrm>
                    <a:prstGeom prst="rect">
                      <a:avLst/>
                    </a:prstGeom>
                    <a:noFill/>
                    <a:ln w="9525">
                      <a:noFill/>
                      <a:miter lim="800000"/>
                      <a:headEnd/>
                      <a:tailEnd/>
                    </a:ln>
                  </pic:spPr>
                </pic:pic>
              </a:graphicData>
            </a:graphic>
          </wp:anchor>
        </w:drawing>
      </w:r>
    </w:p>
    <w:p w:rsidR="003910CF" w:rsidRDefault="003910CF" w:rsidP="003910CF">
      <w:pPr>
        <w:widowControl w:val="0"/>
        <w:tabs>
          <w:tab w:val="left" w:pos="270"/>
          <w:tab w:val="left" w:pos="540"/>
        </w:tabs>
        <w:rPr>
          <w:b/>
        </w:rPr>
      </w:pPr>
    </w:p>
    <w:p w:rsidR="003910CF" w:rsidRDefault="003910CF" w:rsidP="006F4B98">
      <w:pPr>
        <w:widowControl w:val="0"/>
        <w:tabs>
          <w:tab w:val="left" w:pos="270"/>
          <w:tab w:val="left" w:pos="540"/>
        </w:tabs>
        <w:rPr>
          <w:b/>
        </w:rPr>
      </w:pPr>
    </w:p>
    <w:p w:rsidR="003910CF" w:rsidRDefault="003910CF" w:rsidP="006F4B98">
      <w:pPr>
        <w:widowControl w:val="0"/>
        <w:tabs>
          <w:tab w:val="left" w:pos="270"/>
          <w:tab w:val="left" w:pos="540"/>
        </w:tabs>
        <w:rPr>
          <w:b/>
        </w:rPr>
      </w:pPr>
    </w:p>
    <w:p w:rsidR="003910CF" w:rsidRDefault="003910CF" w:rsidP="006F4B98">
      <w:pPr>
        <w:widowControl w:val="0"/>
        <w:tabs>
          <w:tab w:val="left" w:pos="270"/>
          <w:tab w:val="left" w:pos="540"/>
        </w:tabs>
        <w:rPr>
          <w:b/>
        </w:rPr>
      </w:pPr>
    </w:p>
    <w:p w:rsidR="003910CF" w:rsidRDefault="003910CF" w:rsidP="006F4B98">
      <w:pPr>
        <w:widowControl w:val="0"/>
        <w:tabs>
          <w:tab w:val="left" w:pos="270"/>
          <w:tab w:val="left" w:pos="540"/>
        </w:tabs>
        <w:rPr>
          <w:b/>
        </w:rPr>
      </w:pPr>
    </w:p>
    <w:p w:rsidR="003910CF" w:rsidRDefault="003910CF" w:rsidP="006F4B98">
      <w:pPr>
        <w:widowControl w:val="0"/>
        <w:tabs>
          <w:tab w:val="left" w:pos="270"/>
          <w:tab w:val="left" w:pos="540"/>
        </w:tabs>
        <w:rPr>
          <w:b/>
        </w:rPr>
      </w:pPr>
    </w:p>
    <w:p w:rsidR="003910CF" w:rsidRDefault="003910CF" w:rsidP="006F4B98">
      <w:pPr>
        <w:widowControl w:val="0"/>
        <w:tabs>
          <w:tab w:val="left" w:pos="270"/>
          <w:tab w:val="left" w:pos="540"/>
        </w:tabs>
        <w:rPr>
          <w:b/>
        </w:rPr>
      </w:pPr>
    </w:p>
    <w:p w:rsidR="003910CF" w:rsidRDefault="003910CF" w:rsidP="006F4B98">
      <w:pPr>
        <w:widowControl w:val="0"/>
        <w:tabs>
          <w:tab w:val="left" w:pos="270"/>
          <w:tab w:val="left" w:pos="540"/>
        </w:tabs>
        <w:rPr>
          <w:b/>
        </w:rPr>
      </w:pPr>
    </w:p>
    <w:p w:rsidR="006F4B98" w:rsidRDefault="006F4B98" w:rsidP="006F4B98">
      <w:pPr>
        <w:widowControl w:val="0"/>
        <w:tabs>
          <w:tab w:val="left" w:pos="270"/>
          <w:tab w:val="left" w:pos="540"/>
        </w:tabs>
        <w:rPr>
          <w:b/>
        </w:rPr>
      </w:pPr>
      <w:r>
        <w:rPr>
          <w:b/>
        </w:rPr>
        <w:t xml:space="preserve">Cobra 24, CPT Holub, Heather, e-mail: heather.l.holub.mil@mail.mil; DSN 470-6101 </w:t>
      </w:r>
    </w:p>
    <w:p w:rsidR="006F4B98" w:rsidRPr="00830724" w:rsidRDefault="006F4B98" w:rsidP="006F4B98">
      <w:pPr>
        <w:widowControl w:val="0"/>
        <w:tabs>
          <w:tab w:val="left" w:pos="270"/>
          <w:tab w:val="left" w:pos="540"/>
        </w:tabs>
        <w:jc w:val="center"/>
        <w:rPr>
          <w:b/>
        </w:rPr>
      </w:pPr>
    </w:p>
    <w:p w:rsidR="006F4B98" w:rsidRPr="00830724" w:rsidRDefault="006F4B98" w:rsidP="006F4B98">
      <w:pPr>
        <w:widowControl w:val="0"/>
        <w:tabs>
          <w:tab w:val="left" w:pos="270"/>
          <w:tab w:val="left" w:pos="540"/>
        </w:tabs>
        <w:jc w:val="center"/>
      </w:pPr>
    </w:p>
    <w:p w:rsidR="006F4B98" w:rsidRDefault="006F4B98" w:rsidP="006F4B98">
      <w:pPr>
        <w:pStyle w:val="Heading4"/>
        <w:tabs>
          <w:tab w:val="left" w:pos="360"/>
          <w:tab w:val="left" w:pos="630"/>
          <w:tab w:val="left" w:pos="810"/>
        </w:tabs>
        <w:spacing w:before="0" w:after="0"/>
        <w:rPr>
          <w:sz w:val="24"/>
          <w:szCs w:val="24"/>
          <w:u w:val="single"/>
        </w:rPr>
      </w:pPr>
      <w:r w:rsidRPr="0038657B">
        <w:rPr>
          <w:sz w:val="24"/>
          <w:szCs w:val="24"/>
          <w:u w:val="single"/>
        </w:rPr>
        <w:t>GENERAL</w:t>
      </w:r>
    </w:p>
    <w:p w:rsidR="006F4B98" w:rsidRPr="00701639" w:rsidRDefault="006F4B98" w:rsidP="006F4B98"/>
    <w:p w:rsidR="006F4B98" w:rsidRDefault="006F4B98" w:rsidP="006F4B98">
      <w:pPr>
        <w:rPr>
          <w:b/>
        </w:rPr>
      </w:pPr>
      <w:r>
        <w:rPr>
          <w:b/>
        </w:rPr>
        <w:t>ISSUE:</w:t>
      </w:r>
      <w:r w:rsidRPr="00454E2B">
        <w:t xml:space="preserve"> </w:t>
      </w:r>
      <w:r w:rsidRPr="00701639">
        <w:rPr>
          <w:b/>
        </w:rPr>
        <w:t>Health Service Support (HSS) Plan Development</w:t>
      </w:r>
    </w:p>
    <w:p w:rsidR="006F4B98" w:rsidRDefault="006F4B98" w:rsidP="006F4B98"/>
    <w:p w:rsidR="006F4B98" w:rsidRPr="00701639" w:rsidRDefault="006F4B98" w:rsidP="006F4B98">
      <w:pPr>
        <w:rPr>
          <w:b/>
        </w:rPr>
      </w:pPr>
      <w:r>
        <w:rPr>
          <w:b/>
        </w:rPr>
        <w:t>DISCUSSION</w:t>
      </w:r>
      <w:r w:rsidRPr="00701639">
        <w:rPr>
          <w:b/>
        </w:rPr>
        <w:t>:</w:t>
      </w:r>
    </w:p>
    <w:p w:rsidR="006F4B98" w:rsidRDefault="006F4B98" w:rsidP="006F4B98">
      <w:pPr>
        <w:rPr>
          <w:bCs/>
        </w:rPr>
      </w:pPr>
      <w:r>
        <w:t xml:space="preserve">     </w:t>
      </w:r>
      <w:r w:rsidRPr="00454E2B">
        <w:t>Units display an i</w:t>
      </w:r>
      <w:r w:rsidRPr="00454E2B">
        <w:rPr>
          <w:bCs/>
        </w:rPr>
        <w:t>nability to develop a compre</w:t>
      </w:r>
      <w:r w:rsidR="005A44E0">
        <w:rPr>
          <w:bCs/>
        </w:rPr>
        <w:t>hensive</w:t>
      </w:r>
      <w:r w:rsidRPr="00454E2B">
        <w:rPr>
          <w:bCs/>
        </w:rPr>
        <w:t xml:space="preserve"> Health Service Support (HSS) Plan due to the lack of synchronization of efforts by Staff, 1SGs, and MEDO during planning, preparation, and execution.  </w:t>
      </w:r>
    </w:p>
    <w:p w:rsidR="006F4B98" w:rsidRDefault="006F4B98" w:rsidP="006F4B98">
      <w:pPr>
        <w:rPr>
          <w:bCs/>
        </w:rPr>
      </w:pPr>
    </w:p>
    <w:p w:rsidR="006F4B98" w:rsidRDefault="006F4B98" w:rsidP="006F4B98">
      <w:pPr>
        <w:rPr>
          <w:bCs/>
        </w:rPr>
      </w:pPr>
      <w:r>
        <w:rPr>
          <w:b/>
          <w:bCs/>
        </w:rPr>
        <w:t>RECOMMENDATION:</w:t>
      </w:r>
    </w:p>
    <w:p w:rsidR="006F4B98" w:rsidRDefault="006F4B98" w:rsidP="006F4B98">
      <w:pPr>
        <w:rPr>
          <w:bCs/>
        </w:rPr>
      </w:pPr>
      <w:r>
        <w:rPr>
          <w:bCs/>
        </w:rPr>
        <w:t xml:space="preserve">      </w:t>
      </w:r>
      <w:r w:rsidRPr="00454E2B">
        <w:rPr>
          <w:bCs/>
        </w:rPr>
        <w:t xml:space="preserve">The MEDO </w:t>
      </w:r>
      <w:r>
        <w:rPr>
          <w:bCs/>
        </w:rPr>
        <w:t xml:space="preserve">integrates into </w:t>
      </w:r>
      <w:r w:rsidRPr="00454E2B">
        <w:rPr>
          <w:bCs/>
        </w:rPr>
        <w:t xml:space="preserve">the staff, while simultaneously </w:t>
      </w:r>
      <w:r>
        <w:rPr>
          <w:bCs/>
        </w:rPr>
        <w:t xml:space="preserve">coordinating </w:t>
      </w:r>
      <w:r w:rsidRPr="00454E2B">
        <w:rPr>
          <w:bCs/>
        </w:rPr>
        <w:t xml:space="preserve">with </w:t>
      </w:r>
      <w:r>
        <w:rPr>
          <w:bCs/>
        </w:rPr>
        <w:t>t</w:t>
      </w:r>
      <w:r w:rsidRPr="00454E2B">
        <w:rPr>
          <w:bCs/>
        </w:rPr>
        <w:t xml:space="preserve">roop 1SGs to </w:t>
      </w:r>
      <w:r>
        <w:rPr>
          <w:bCs/>
        </w:rPr>
        <w:t>produce</w:t>
      </w:r>
      <w:r w:rsidRPr="00454E2B">
        <w:rPr>
          <w:bCs/>
        </w:rPr>
        <w:t xml:space="preserve"> a HSS plan that is </w:t>
      </w:r>
      <w:r>
        <w:rPr>
          <w:bCs/>
        </w:rPr>
        <w:t xml:space="preserve">feasible. </w:t>
      </w:r>
      <w:r w:rsidRPr="00454E2B">
        <w:rPr>
          <w:bCs/>
        </w:rPr>
        <w:t xml:space="preserve"> The development of this plan takes i</w:t>
      </w:r>
      <w:r>
        <w:rPr>
          <w:bCs/>
        </w:rPr>
        <w:t xml:space="preserve">nto account the enemy situation and </w:t>
      </w:r>
      <w:r w:rsidRPr="00454E2B">
        <w:rPr>
          <w:bCs/>
        </w:rPr>
        <w:t>scheme of maneuver</w:t>
      </w:r>
      <w:r>
        <w:rPr>
          <w:bCs/>
        </w:rPr>
        <w:t xml:space="preserve">.  It operates based on triggers and criteria </w:t>
      </w:r>
      <w:r w:rsidRPr="00454E2B">
        <w:rPr>
          <w:bCs/>
        </w:rPr>
        <w:t>for evacuation, CCPs, primary/alternate routes, and CASEVAC platforms.  A MEDO who is embedded with the staff, gain</w:t>
      </w:r>
      <w:r>
        <w:rPr>
          <w:bCs/>
        </w:rPr>
        <w:t>s</w:t>
      </w:r>
      <w:r w:rsidRPr="00454E2B">
        <w:rPr>
          <w:bCs/>
        </w:rPr>
        <w:t xml:space="preserve"> and maintain</w:t>
      </w:r>
      <w:r>
        <w:rPr>
          <w:bCs/>
        </w:rPr>
        <w:t>s</w:t>
      </w:r>
      <w:r w:rsidRPr="00454E2B">
        <w:rPr>
          <w:bCs/>
        </w:rPr>
        <w:t xml:space="preserve"> situational awareness as combat operations develop.  </w:t>
      </w:r>
      <w:r>
        <w:rPr>
          <w:bCs/>
        </w:rPr>
        <w:t xml:space="preserve">They are also able to shape the development of the HSS plan as phases change or follow on operations occur.  </w:t>
      </w:r>
      <w:r w:rsidRPr="00454E2B">
        <w:rPr>
          <w:bCs/>
        </w:rPr>
        <w:t>This allows for quick maneuvering of medical assets in response to casualties.</w:t>
      </w:r>
      <w:r>
        <w:rPr>
          <w:bCs/>
        </w:rPr>
        <w:t xml:space="preserve">  In order for this to be successful, the MEDO must have uninterrupted communications with the FAS/MAS as well as BDE Surgeon Cell.</w:t>
      </w:r>
    </w:p>
    <w:p w:rsidR="006F4B98" w:rsidRDefault="006F4B98" w:rsidP="006F4B98">
      <w:pPr>
        <w:rPr>
          <w:bCs/>
        </w:rPr>
      </w:pPr>
    </w:p>
    <w:p w:rsidR="006F4B98" w:rsidRDefault="006F4B98" w:rsidP="006F4B98">
      <w:pPr>
        <w:rPr>
          <w:b/>
        </w:rPr>
      </w:pPr>
      <w:r>
        <w:rPr>
          <w:b/>
        </w:rPr>
        <w:t>ISSUE:  Casualty Evacuation</w:t>
      </w:r>
    </w:p>
    <w:p w:rsidR="006F4B98" w:rsidRDefault="006F4B98" w:rsidP="006F4B98">
      <w:pPr>
        <w:rPr>
          <w:b/>
        </w:rPr>
      </w:pPr>
    </w:p>
    <w:p w:rsidR="006F4B98" w:rsidRDefault="006F4B98" w:rsidP="006F4B98">
      <w:pPr>
        <w:rPr>
          <w:b/>
        </w:rPr>
      </w:pPr>
      <w:r>
        <w:rPr>
          <w:b/>
        </w:rPr>
        <w:t xml:space="preserve">DISCUSSION: </w:t>
      </w:r>
    </w:p>
    <w:p w:rsidR="006F4B98" w:rsidRDefault="006F4B98" w:rsidP="006F4B98">
      <w:r>
        <w:rPr>
          <w:b/>
        </w:rPr>
        <w:t xml:space="preserve">      </w:t>
      </w:r>
      <w:r w:rsidRPr="009D321B">
        <w:t>Units struggle with the facilitating of casualty evacuation.  Over 95% of Died of Wounds (DOW) occur between POI and Role 1.</w:t>
      </w:r>
    </w:p>
    <w:p w:rsidR="006F4B98" w:rsidRDefault="006F4B98" w:rsidP="006F4B98">
      <w:pPr>
        <w:rPr>
          <w:b/>
        </w:rPr>
      </w:pPr>
    </w:p>
    <w:p w:rsidR="006F4B98" w:rsidRDefault="006F4B98" w:rsidP="006F4B98">
      <w:r>
        <w:rPr>
          <w:b/>
        </w:rPr>
        <w:t>RECOMMENDATION:</w:t>
      </w:r>
      <w:r w:rsidRPr="00454E2B">
        <w:t xml:space="preserve">  </w:t>
      </w:r>
    </w:p>
    <w:p w:rsidR="006F4B98" w:rsidRPr="00454E2B" w:rsidRDefault="006F4B98" w:rsidP="006F4B98">
      <w:r>
        <w:t xml:space="preserve">      </w:t>
      </w:r>
      <w:r w:rsidRPr="00454E2B">
        <w:t xml:space="preserve">The establishment of Squadron CCPs occurs between POI and the Role 1.  </w:t>
      </w:r>
      <w:r>
        <w:t>T</w:t>
      </w:r>
      <w:r w:rsidRPr="00454E2B">
        <w:t xml:space="preserve">hey are located 1/3 of the distance from POI to Role 1.  This allows the 1SGs to quickly move casualties to the Squadron CCP and return to the battlefield to continue to facilitate casualty evacuations.  Troop CCPs are internal to the troop but provide a location for platoons to evacuate their casualties to and a collection point for the 1SGs.  The Role 1 supports the Squadron CCPs by pushing 2/3 of the way toward the battlefield to </w:t>
      </w:r>
      <w:r>
        <w:t>collect the casualties.   The d</w:t>
      </w:r>
      <w:r w:rsidRPr="00454E2B">
        <w:t>istance</w:t>
      </w:r>
      <w:r>
        <w:t>s</w:t>
      </w:r>
      <w:r w:rsidRPr="00454E2B">
        <w:t xml:space="preserve"> </w:t>
      </w:r>
      <w:r>
        <w:t>are</w:t>
      </w:r>
      <w:r w:rsidRPr="00454E2B">
        <w:t xml:space="preserve"> not a hard set rule but </w:t>
      </w:r>
      <w:r>
        <w:t xml:space="preserve">are </w:t>
      </w:r>
      <w:r w:rsidRPr="00454E2B">
        <w:t xml:space="preserve">dependent on </w:t>
      </w:r>
      <w:r>
        <w:t>the operational environment</w:t>
      </w:r>
      <w:r w:rsidRPr="00454E2B">
        <w:t xml:space="preserve">.  This is where the 1SGs, Staff, and MEDO need </w:t>
      </w:r>
      <w:r w:rsidRPr="00454E2B">
        <w:lastRenderedPageBreak/>
        <w:t xml:space="preserve">to be in sync.  CCPs </w:t>
      </w:r>
      <w:r>
        <w:t>are planned during COA development but with 1SG bottom up refinement.  They are e</w:t>
      </w:r>
      <w:r w:rsidRPr="00454E2B">
        <w:t>mbedded into the scheme of maneuver</w:t>
      </w:r>
      <w:r>
        <w:t xml:space="preserve"> and posted on sustainment graphics.</w:t>
      </w:r>
      <w:r w:rsidRPr="00454E2B">
        <w:t xml:space="preserve">  As the unit pushes forward additional CCPs become activated, this is usually easiest if they are </w:t>
      </w:r>
      <w:r>
        <w:t>triggered by</w:t>
      </w:r>
      <w:r w:rsidRPr="00454E2B">
        <w:t xml:space="preserve"> phase lines.  </w:t>
      </w:r>
    </w:p>
    <w:p w:rsidR="006F4B98" w:rsidRPr="00454E2B" w:rsidRDefault="006F4B98" w:rsidP="006F4B98">
      <w:r>
        <w:t xml:space="preserve">        </w:t>
      </w:r>
      <w:r w:rsidR="00CF4762">
        <w:t>U</w:t>
      </w:r>
      <w:r>
        <w:t>nit</w:t>
      </w:r>
      <w:r w:rsidRPr="00454E2B">
        <w:t>s</w:t>
      </w:r>
      <w:r w:rsidR="00CF4762">
        <w:t xml:space="preserve"> are very </w:t>
      </w:r>
      <w:r>
        <w:t xml:space="preserve">comfortable with embedding </w:t>
      </w:r>
      <w:r w:rsidR="00CF4762">
        <w:t>their</w:t>
      </w:r>
      <w:r>
        <w:t xml:space="preserve"> ground a</w:t>
      </w:r>
      <w:r w:rsidRPr="00454E2B">
        <w:t>mbulance down at the troop level.  In a DA environment this takes away the ability to remain flexible and maneuver medical assets to the areas with the greatest need.   When ambulances remain with the troops they are at greater risk of taking enemy contact</w:t>
      </w:r>
      <w:r>
        <w:t xml:space="preserve"> </w:t>
      </w:r>
      <w:r w:rsidRPr="00454E2B">
        <w:t>and do</w:t>
      </w:r>
      <w:r>
        <w:t xml:space="preserve"> </w:t>
      </w:r>
      <w:r w:rsidRPr="00454E2B">
        <w:t>n</w:t>
      </w:r>
      <w:r>
        <w:t>o</w:t>
      </w:r>
      <w:r w:rsidRPr="00454E2B">
        <w:t xml:space="preserve">t allow the Role 1 to support the CCPs.  This obligates the 1SGs to evacuate from POI to the Role 1.  If you have more than four casualties or multiple events, 1SGs are unable to evacuate them in the necessary time.  </w:t>
      </w:r>
      <w:r>
        <w:t xml:space="preserve"> If ground a</w:t>
      </w:r>
      <w:r w:rsidRPr="00454E2B">
        <w:t>mbulances remain with the Role 1, they can maneuver them to support the CCPs.    Th</w:t>
      </w:r>
      <w:r w:rsidR="00CF4762">
        <w:t>is method</w:t>
      </w:r>
      <w:r>
        <w:t xml:space="preserve"> </w:t>
      </w:r>
      <w:r w:rsidRPr="00454E2B">
        <w:t>also prioritize</w:t>
      </w:r>
      <w:r>
        <w:t xml:space="preserve">s a troop or CCP based on number </w:t>
      </w:r>
      <w:r w:rsidRPr="00454E2B">
        <w:t>and type of cas</w:t>
      </w:r>
      <w:r>
        <w:t>ualties, sending them multiple ground a</w:t>
      </w:r>
      <w:r w:rsidRPr="00454E2B">
        <w:t xml:space="preserve">mbulances to facilitate their casualty evacuation.  </w:t>
      </w:r>
    </w:p>
    <w:p w:rsidR="00CF4762" w:rsidRDefault="006F4B98" w:rsidP="00CF4762">
      <w:bookmarkStart w:id="2" w:name="OLE_LINK1"/>
      <w:bookmarkStart w:id="3" w:name="OLE_LINK2"/>
      <w:r>
        <w:rPr>
          <w:b/>
        </w:rPr>
        <w:t xml:space="preserve">      </w:t>
      </w:r>
      <w:r w:rsidRPr="00454E2B">
        <w:t xml:space="preserve">It is imperative that at all levels CASEVAC (non-medical vehicle) is part of the planning process.   This means identifying the vehicles prior to movement, preparing them for arrival of casualties, and </w:t>
      </w:r>
      <w:r>
        <w:t xml:space="preserve">conducting battle drills on </w:t>
      </w:r>
      <w:r w:rsidRPr="00454E2B">
        <w:t xml:space="preserve">the loading and unloading of patients from these vehicles.  </w:t>
      </w:r>
      <w:r>
        <w:t xml:space="preserve">Leaders </w:t>
      </w:r>
      <w:r w:rsidRPr="00454E2B">
        <w:t>identify CASEVAC vehicles to use for casualty evacuation back to Squadron CCPs.   The Role 1 needs to prioritize patients by severity of injuries.  Those m</w:t>
      </w:r>
      <w:r>
        <w:t>ost urgent may be evacuated by ground a</w:t>
      </w:r>
      <w:r w:rsidRPr="00454E2B">
        <w:t>mbulances</w:t>
      </w:r>
      <w:r>
        <w:t xml:space="preserve">, </w:t>
      </w:r>
      <w:r w:rsidRPr="00454E2B">
        <w:t>when capabilities are overwhelmed</w:t>
      </w:r>
      <w:r>
        <w:t xml:space="preserve"> </w:t>
      </w:r>
      <w:r w:rsidRPr="00454E2B">
        <w:t xml:space="preserve">CASEVAC vehicles </w:t>
      </w:r>
      <w:r>
        <w:t>augment the evacuation to the</w:t>
      </w:r>
      <w:r w:rsidRPr="00454E2B">
        <w:t xml:space="preserve"> Role 1 and potentially Role 2.   Units have demonstrated a reluctance to plan for these contingencies.  Resulting in massive numbers of died of wounds (DOW), as they sit on casualties, awaiting the return of the ground ambulances.  </w:t>
      </w:r>
      <w:r w:rsidR="00CF4762">
        <w:t xml:space="preserve">.The second and third order effects of utilizing CASEVAC must also be examined.  1SGs have to identify priorities.  Do we haul less Classes of supply in order to facilitate casualty evacuation?  If so do we increase the number of </w:t>
      </w:r>
      <w:proofErr w:type="spellStart"/>
      <w:r w:rsidR="00CF4762">
        <w:t>Logpacs</w:t>
      </w:r>
      <w:proofErr w:type="spellEnd"/>
      <w:r w:rsidR="00CF4762">
        <w:t xml:space="preserve"> to the troops?  Do we reexamine load plans and plan for caching of supplies?  The cause and effect must be taken into account when planning for CASEVAC.</w:t>
      </w:r>
    </w:p>
    <w:p w:rsidR="006F4B98" w:rsidRDefault="006F4B98" w:rsidP="006F4B98"/>
    <w:bookmarkEnd w:id="2"/>
    <w:bookmarkEnd w:id="3"/>
    <w:p w:rsidR="006F4B98" w:rsidRDefault="006F4B98" w:rsidP="006F4B98">
      <w:pPr>
        <w:rPr>
          <w:b/>
        </w:rPr>
      </w:pPr>
      <w:r>
        <w:rPr>
          <w:b/>
        </w:rPr>
        <w:t>ISSUE: Maneuvering the Role 1s</w:t>
      </w:r>
    </w:p>
    <w:p w:rsidR="006F4B98" w:rsidRDefault="006F4B98" w:rsidP="006F4B98">
      <w:pPr>
        <w:rPr>
          <w:b/>
        </w:rPr>
      </w:pPr>
    </w:p>
    <w:p w:rsidR="006F4B98" w:rsidRDefault="006F4B98" w:rsidP="006F4B98">
      <w:pPr>
        <w:rPr>
          <w:b/>
        </w:rPr>
      </w:pPr>
      <w:r>
        <w:rPr>
          <w:b/>
        </w:rPr>
        <w:t>DISCUSSION:</w:t>
      </w:r>
    </w:p>
    <w:p w:rsidR="006F4B98" w:rsidRDefault="006F4B98" w:rsidP="006F4B98">
      <w:r>
        <w:t xml:space="preserve">      </w:t>
      </w:r>
      <w:r w:rsidRPr="00454E2B">
        <w:t xml:space="preserve">The splitting of the Squadron Aid Station (SAS) into the Main Aid Station (MAS) and Forward Aid Station (FAS) is often met with reluctance.  It is seen as a burden to support both Role 1s logistically as well as with security.  This makes units reluctant to either split the SAS or deploy both Role 1s forward. </w:t>
      </w:r>
      <w:r>
        <w:t xml:space="preserve"> </w:t>
      </w:r>
      <w:r w:rsidRPr="00454E2B">
        <w:t xml:space="preserve">By doctrine the Role 1 </w:t>
      </w:r>
      <w:r>
        <w:t>is</w:t>
      </w:r>
      <w:r w:rsidRPr="00454E2B">
        <w:t xml:space="preserve"> 4k behind the FLOT</w:t>
      </w:r>
      <w:r>
        <w:t>;</w:t>
      </w:r>
      <w:r w:rsidRPr="00454E2B">
        <w:t xml:space="preserve"> this requirement is often met with the deployment of </w:t>
      </w:r>
      <w:r>
        <w:t xml:space="preserve">the </w:t>
      </w:r>
      <w:r w:rsidRPr="00454E2B">
        <w:t xml:space="preserve">FAS forward. </w:t>
      </w:r>
      <w:r>
        <w:t xml:space="preserve">  This makes responsive medical care next to impossible due to the shear breadth and complexity of the mission.  The other common practice is to locate the FAS with the CTCP and the MAS with the TOC.  Units are comfortable providing logistical and security support in this manner. This unfortunately renders the Role 1s non-value added.  Their </w:t>
      </w:r>
      <w:r w:rsidRPr="00454E2B">
        <w:t xml:space="preserve">strength is the ability to move quickly in both their treatment and evacuation capabilities.  </w:t>
      </w:r>
    </w:p>
    <w:p w:rsidR="006F4B98" w:rsidRDefault="006F4B98" w:rsidP="006F4B98"/>
    <w:p w:rsidR="006F4B98" w:rsidRPr="00701639" w:rsidRDefault="006F4B98" w:rsidP="006F4B98">
      <w:pPr>
        <w:rPr>
          <w:b/>
        </w:rPr>
      </w:pPr>
      <w:r w:rsidRPr="00701639">
        <w:rPr>
          <w:b/>
        </w:rPr>
        <w:t>RECOMMENDATION:</w:t>
      </w:r>
    </w:p>
    <w:p w:rsidR="006F4B98" w:rsidRDefault="006F4B98" w:rsidP="006F4B98">
      <w:r>
        <w:t xml:space="preserve">      A way to employ the Role 1s to the greatest strategic advantage is to </w:t>
      </w:r>
      <w:r w:rsidRPr="00454E2B">
        <w:t xml:space="preserve">push </w:t>
      </w:r>
      <w:r>
        <w:t xml:space="preserve">both </w:t>
      </w:r>
      <w:r w:rsidRPr="00454E2B">
        <w:t>forward</w:t>
      </w:r>
      <w:r>
        <w:t>.  While</w:t>
      </w:r>
      <w:r w:rsidRPr="00454E2B">
        <w:t xml:space="preserve"> under continuous contact, keeping the FAS ready to receive casualties as the MAS pushes forward to maintain that close proximity allows for uninterrupted Role 1 support.  You can </w:t>
      </w:r>
      <w:r w:rsidRPr="00454E2B">
        <w:lastRenderedPageBreak/>
        <w:t xml:space="preserve">continuously push the MAS or FAS forward while one remains available, creating a “leap frog” appearance.   </w:t>
      </w:r>
      <w:r>
        <w:t xml:space="preserve">Another means of employment, depending on terrain, is to deploy both forward in support of their respective troops.  This generally occurs when the Squadron mission involves separate corridors with terrain acting as a barrier between troops.  </w:t>
      </w:r>
      <w:r w:rsidRPr="00454E2B">
        <w:t>Another benefit for splitting the FAS and MAS as well as pushing them forward is the reduction of evacuation times and avoiding the overwhelming of resources. If utilized in their intended capacity, DOW casualties would be greatly reduced.</w:t>
      </w:r>
      <w:r>
        <w:t xml:space="preserve">  </w:t>
      </w:r>
    </w:p>
    <w:p w:rsidR="00336FFC" w:rsidRDefault="00336FFC" w:rsidP="006F4B98"/>
    <w:p w:rsidR="00336FFC" w:rsidRPr="0038657B" w:rsidRDefault="00336FFC" w:rsidP="00336FFC">
      <w:pPr>
        <w:widowControl w:val="0"/>
        <w:tabs>
          <w:tab w:val="left" w:pos="270"/>
          <w:tab w:val="left" w:pos="540"/>
        </w:tabs>
        <w:rPr>
          <w:b/>
        </w:rPr>
      </w:pPr>
      <w:r w:rsidRPr="0038657B">
        <w:rPr>
          <w:b/>
        </w:rPr>
        <w:t>REFERENCES</w:t>
      </w:r>
    </w:p>
    <w:p w:rsidR="00336FFC" w:rsidRPr="005A51B5" w:rsidRDefault="00336FFC" w:rsidP="00336FFC">
      <w:pPr>
        <w:widowControl w:val="0"/>
        <w:rPr>
          <w:i/>
        </w:rPr>
      </w:pPr>
      <w:r>
        <w:rPr>
          <w:b/>
        </w:rPr>
        <w:t xml:space="preserve">ATP 4-02.3 </w:t>
      </w:r>
      <w:r w:rsidRPr="005A51B5">
        <w:rPr>
          <w:i/>
        </w:rPr>
        <w:t>Army Health System Support to Maneuver Forces</w:t>
      </w:r>
    </w:p>
    <w:p w:rsidR="00336FFC" w:rsidRPr="0038657B" w:rsidRDefault="00336FFC" w:rsidP="00336FFC">
      <w:pPr>
        <w:widowControl w:val="0"/>
        <w:rPr>
          <w:i/>
        </w:rPr>
      </w:pPr>
      <w:r>
        <w:rPr>
          <w:b/>
        </w:rPr>
        <w:t>ATP 4-02.5</w:t>
      </w:r>
      <w:r w:rsidRPr="0038657B">
        <w:rPr>
          <w:b/>
        </w:rPr>
        <w:t>,</w:t>
      </w:r>
      <w:r w:rsidRPr="0038657B">
        <w:t xml:space="preserve"> </w:t>
      </w:r>
      <w:r>
        <w:rPr>
          <w:i/>
        </w:rPr>
        <w:t>Casualty Care</w:t>
      </w:r>
    </w:p>
    <w:p w:rsidR="00336FFC" w:rsidRDefault="00336FFC" w:rsidP="00336FFC">
      <w:pPr>
        <w:widowControl w:val="0"/>
        <w:tabs>
          <w:tab w:val="left" w:pos="270"/>
          <w:tab w:val="left" w:pos="540"/>
        </w:tabs>
        <w:rPr>
          <w:i/>
        </w:rPr>
      </w:pPr>
      <w:r>
        <w:rPr>
          <w:b/>
        </w:rPr>
        <w:t>ATP 4-25.13</w:t>
      </w:r>
      <w:proofErr w:type="gramStart"/>
      <w:r>
        <w:rPr>
          <w:b/>
        </w:rPr>
        <w:t xml:space="preserve">, </w:t>
      </w:r>
      <w:r>
        <w:rPr>
          <w:i/>
        </w:rPr>
        <w:t xml:space="preserve"> Casualty</w:t>
      </w:r>
      <w:proofErr w:type="gramEnd"/>
      <w:r>
        <w:rPr>
          <w:i/>
        </w:rPr>
        <w:t xml:space="preserve"> Evacuation</w:t>
      </w:r>
    </w:p>
    <w:p w:rsidR="00336FFC" w:rsidRDefault="00336FFC" w:rsidP="00336FFC">
      <w:pPr>
        <w:widowControl w:val="0"/>
        <w:tabs>
          <w:tab w:val="left" w:pos="270"/>
          <w:tab w:val="left" w:pos="540"/>
        </w:tabs>
        <w:rPr>
          <w:i/>
        </w:rPr>
      </w:pPr>
      <w:r>
        <w:rPr>
          <w:b/>
        </w:rPr>
        <w:t>FM 4-02</w:t>
      </w:r>
      <w:proofErr w:type="gramStart"/>
      <w:r>
        <w:rPr>
          <w:b/>
        </w:rPr>
        <w:t xml:space="preserve">, </w:t>
      </w:r>
      <w:r>
        <w:rPr>
          <w:i/>
        </w:rPr>
        <w:t xml:space="preserve"> Army</w:t>
      </w:r>
      <w:proofErr w:type="gramEnd"/>
      <w:r>
        <w:rPr>
          <w:i/>
        </w:rPr>
        <w:t xml:space="preserve"> Health System</w:t>
      </w:r>
    </w:p>
    <w:p w:rsidR="006F4B98" w:rsidRDefault="006F4B98" w:rsidP="006F4B98">
      <w:pPr>
        <w:rPr>
          <w:b/>
        </w:rPr>
      </w:pPr>
    </w:p>
    <w:p w:rsidR="006F4B98" w:rsidRDefault="006F4B98" w:rsidP="006F4B98">
      <w:pPr>
        <w:rPr>
          <w:b/>
        </w:rPr>
      </w:pPr>
      <w:r>
        <w:rPr>
          <w:b/>
        </w:rPr>
        <w:t>ISSUE: Medical Training</w:t>
      </w:r>
    </w:p>
    <w:p w:rsidR="006F4B98" w:rsidRDefault="006F4B98" w:rsidP="006F4B98">
      <w:pPr>
        <w:rPr>
          <w:b/>
        </w:rPr>
      </w:pPr>
    </w:p>
    <w:p w:rsidR="006F4B98" w:rsidRPr="0038657B" w:rsidRDefault="006F4B98" w:rsidP="006F4B98">
      <w:pPr>
        <w:rPr>
          <w:b/>
        </w:rPr>
      </w:pPr>
      <w:r>
        <w:rPr>
          <w:b/>
        </w:rPr>
        <w:t>DISCUSSION:</w:t>
      </w:r>
    </w:p>
    <w:p w:rsidR="006F4B98" w:rsidRPr="0038657B" w:rsidRDefault="006F4B98" w:rsidP="006F4B98">
      <w:r>
        <w:t xml:space="preserve">     Medical training for the Line Medics is commonly non-existent or not to the degree that the treatment and evacuation medics receive.  The difference in their abilities is patently obvious. Medics in general are often not individually vetted by the provider and given their left and right limits.  </w:t>
      </w:r>
    </w:p>
    <w:p w:rsidR="006F4B98" w:rsidRPr="0038657B" w:rsidRDefault="006F4B98" w:rsidP="006F4B98">
      <w:pPr>
        <w:ind w:firstLine="720"/>
      </w:pPr>
    </w:p>
    <w:p w:rsidR="006F4B98" w:rsidRPr="0038657B" w:rsidRDefault="006F4B98" w:rsidP="006F4B98">
      <w:r>
        <w:rPr>
          <w:b/>
        </w:rPr>
        <w:t>RECOMMENDATION:</w:t>
      </w:r>
    </w:p>
    <w:p w:rsidR="006F4B98" w:rsidRDefault="006F4B98" w:rsidP="006F4B98">
      <w:pPr>
        <w:autoSpaceDE w:val="0"/>
        <w:autoSpaceDN w:val="0"/>
        <w:adjustRightInd w:val="0"/>
      </w:pPr>
      <w:r>
        <w:t xml:space="preserve">      The medical platoon needs to develop and implement a tough and realistic training program for all medics assigned to the platoon, to include the line medics.  </w:t>
      </w:r>
      <w:r w:rsidRPr="00454E2B">
        <w:t>Line medics belong to the Medical PLT</w:t>
      </w:r>
      <w:r>
        <w:t>/HHT CDR</w:t>
      </w:r>
      <w:r w:rsidRPr="00454E2B">
        <w:t xml:space="preserve"> and they need to be afforded the same training opportunities that the other medics receive.  A comprehensive provider training program needs to occur that establishes the capabilities and scope of each medic</w:t>
      </w:r>
      <w:r>
        <w:t xml:space="preserve"> in the Squadron</w:t>
      </w:r>
      <w:r w:rsidRPr="00454E2B">
        <w:t xml:space="preserve">. </w:t>
      </w:r>
      <w:r>
        <w:t xml:space="preserve">This “credentialing” can be certified quarterly by a provider and be tailored to the specific medic.  </w:t>
      </w:r>
      <w:r w:rsidRPr="00454E2B">
        <w:t xml:space="preserve">It is that </w:t>
      </w:r>
      <w:r>
        <w:t xml:space="preserve">medical </w:t>
      </w:r>
      <w:r w:rsidRPr="00454E2B">
        <w:t>platoon leadership’s responsibility</w:t>
      </w:r>
      <w:r>
        <w:t>,</w:t>
      </w:r>
      <w:r w:rsidRPr="00454E2B">
        <w:t xml:space="preserve"> to ensure the most qualified and capable of medics are sent in support of those troops.  </w:t>
      </w:r>
      <w:r>
        <w:t xml:space="preserve">The implementation of this training plan needs to be coordinated through the HHT CDR/1SG to ensure necessary emphasis and coordination’s are made.  In addition it is leader’s responsibility to ensure that medics are being used as force multipliers.   </w:t>
      </w:r>
      <w:r w:rsidRPr="00454E2B">
        <w:t xml:space="preserve">If </w:t>
      </w:r>
      <w:r>
        <w:t xml:space="preserve">a </w:t>
      </w:r>
      <w:r w:rsidRPr="00454E2B">
        <w:t xml:space="preserve">medic holds an additional duty position </w:t>
      </w:r>
      <w:r>
        <w:t>that would prohibit them in acting as a medic in a emergency than they are no longer medics.</w:t>
      </w:r>
      <w:r w:rsidRPr="00454E2B">
        <w:t xml:space="preserve">  </w:t>
      </w:r>
      <w:r>
        <w:t xml:space="preserve"> </w:t>
      </w:r>
    </w:p>
    <w:p w:rsidR="006F4B98" w:rsidRDefault="006F4B98" w:rsidP="006F4B98">
      <w:pPr>
        <w:autoSpaceDE w:val="0"/>
        <w:autoSpaceDN w:val="0"/>
        <w:adjustRightInd w:val="0"/>
      </w:pPr>
    </w:p>
    <w:p w:rsidR="006F4B98" w:rsidRDefault="006F4B98" w:rsidP="006F4B98">
      <w:pPr>
        <w:autoSpaceDE w:val="0"/>
        <w:autoSpaceDN w:val="0"/>
        <w:adjustRightInd w:val="0"/>
        <w:rPr>
          <w:b/>
        </w:rPr>
      </w:pPr>
      <w:r>
        <w:rPr>
          <w:b/>
        </w:rPr>
        <w:t>REFERENCES</w:t>
      </w:r>
    </w:p>
    <w:p w:rsidR="006F4B98" w:rsidRPr="0038657B" w:rsidRDefault="006F4B98" w:rsidP="006F4B98">
      <w:r w:rsidRPr="0038657B">
        <w:rPr>
          <w:b/>
        </w:rPr>
        <w:t>FM 4-02.4</w:t>
      </w:r>
      <w:r w:rsidRPr="0038657B">
        <w:t xml:space="preserve">, </w:t>
      </w:r>
      <w:r w:rsidRPr="0038657B">
        <w:rPr>
          <w:i/>
        </w:rPr>
        <w:t>Medical Platoon Leaders Handbook</w:t>
      </w:r>
      <w:r w:rsidRPr="0038657B">
        <w:t xml:space="preserve"> </w:t>
      </w:r>
      <w:r>
        <w:t xml:space="preserve"> </w:t>
      </w:r>
    </w:p>
    <w:p w:rsidR="006F4B98" w:rsidRDefault="006F4B98" w:rsidP="006F4B98">
      <w:pPr>
        <w:rPr>
          <w:b/>
        </w:rPr>
      </w:pPr>
    </w:p>
    <w:p w:rsidR="006F4B98" w:rsidRPr="0038657B" w:rsidRDefault="006F4B98" w:rsidP="006F4B98">
      <w:r w:rsidRPr="0038657B">
        <w:rPr>
          <w:b/>
        </w:rPr>
        <w:t>ISSUE</w:t>
      </w:r>
      <w:r>
        <w:rPr>
          <w:b/>
        </w:rPr>
        <w:t xml:space="preserve">: </w:t>
      </w:r>
      <w:r w:rsidRPr="00701639">
        <w:rPr>
          <w:b/>
        </w:rPr>
        <w:t>Medical Communications for Combat Casualty Care (MC4)</w:t>
      </w:r>
    </w:p>
    <w:p w:rsidR="006F4B98" w:rsidRPr="0038657B" w:rsidRDefault="006F4B98" w:rsidP="006F4B98"/>
    <w:p w:rsidR="006F4B98" w:rsidRPr="0038657B" w:rsidRDefault="006F4B98" w:rsidP="006F4B98">
      <w:pPr>
        <w:rPr>
          <w:b/>
        </w:rPr>
      </w:pPr>
      <w:r w:rsidRPr="0038657B">
        <w:rPr>
          <w:b/>
        </w:rPr>
        <w:t>DISCUSSION</w:t>
      </w:r>
    </w:p>
    <w:p w:rsidR="006F4B98" w:rsidRDefault="006F4B98" w:rsidP="006F4B98">
      <w:r>
        <w:t xml:space="preserve">The platoon’s struggle with the establishment and implementation of MC4 systems  The MC4 systems boost our capabilities and insure we meet the requirement of tracking patients through the approved medical tracking system that is accessed through the MC4 system. This capability allows the platoon to directly order their Class VIII items, and track update statuses. The medical </w:t>
      </w:r>
      <w:r>
        <w:lastRenderedPageBreak/>
        <w:t>platoon lost the opportunity to conduct classes with those that were not familiar with the system and order all Class VIII through the DCAM system. This would of allowed the unit to track due outs with expected supplies. The platoon needs to train all Medics on the use of the MC4 system to include the Palm Pilots and the proper procedures for uploading patient encounters in the field to the stand alone system in the SAS as this is an Army requirement and ensures continuity of patient care.</w:t>
      </w:r>
    </w:p>
    <w:p w:rsidR="006F4B98" w:rsidRPr="0038657B" w:rsidRDefault="006F4B98" w:rsidP="006F4B98">
      <w:r>
        <w:t xml:space="preserve"> </w:t>
      </w:r>
      <w:r w:rsidRPr="0038657B">
        <w:t xml:space="preserve">  </w:t>
      </w:r>
    </w:p>
    <w:p w:rsidR="006F4B98" w:rsidRPr="0038657B" w:rsidRDefault="006F4B98" w:rsidP="006F4B98">
      <w:pPr>
        <w:pStyle w:val="Heading5"/>
        <w:widowControl/>
        <w:tabs>
          <w:tab w:val="clear" w:pos="270"/>
          <w:tab w:val="clear" w:pos="540"/>
        </w:tabs>
      </w:pPr>
      <w:r w:rsidRPr="0038657B">
        <w:t xml:space="preserve">RECOMMENDATION </w:t>
      </w:r>
    </w:p>
    <w:p w:rsidR="006F4B98" w:rsidRPr="0038657B" w:rsidRDefault="006F4B98" w:rsidP="006F4B98">
      <w:r w:rsidRPr="0038657B">
        <w:t xml:space="preserve">MC4 is the approved AMEDD </w:t>
      </w:r>
      <w:r>
        <w:t>M</w:t>
      </w:r>
      <w:r w:rsidRPr="0038657B">
        <w:t xml:space="preserve">edical </w:t>
      </w:r>
      <w:r>
        <w:t>D</w:t>
      </w:r>
      <w:r w:rsidRPr="0038657B">
        <w:t xml:space="preserve">ocumentation and CL VIII </w:t>
      </w:r>
      <w:r>
        <w:t>Ordering S</w:t>
      </w:r>
      <w:r w:rsidRPr="0038657B">
        <w:t>ystem.  This is the system that will be used in theater to order medical supplies and ensure appropriate patient docum</w:t>
      </w:r>
      <w:r>
        <w:t xml:space="preserve">entation. </w:t>
      </w:r>
      <w:r w:rsidRPr="0038657B">
        <w:t xml:space="preserve"> </w:t>
      </w:r>
      <w:r>
        <w:t xml:space="preserve">Continue to get repetitions with the ancillary programs in the MC4 system.   It is possible to establish and utilize MC4 in garrison operations.  This would ensure that the necessary level of comfort in their utilization is established.  </w:t>
      </w:r>
      <w:r w:rsidRPr="0038657B">
        <w:t xml:space="preserve">This will also introduce the </w:t>
      </w:r>
      <w:r>
        <w:t>S</w:t>
      </w:r>
      <w:r w:rsidRPr="0038657B">
        <w:t>quadron leadership to the resources that are required to insure fu</w:t>
      </w:r>
      <w:r>
        <w:t>nctionality of the system (i.e.</w:t>
      </w:r>
      <w:r w:rsidRPr="0038657B">
        <w:t xml:space="preserve"> internet connectivity).  It will also provide a foundation for standard operating procedures in relation to ordering CL VIII from the </w:t>
      </w:r>
      <w:r>
        <w:t>M</w:t>
      </w:r>
      <w:r w:rsidRPr="0038657B">
        <w:t xml:space="preserve">edical </w:t>
      </w:r>
      <w:r>
        <w:t xml:space="preserve">Company.   </w:t>
      </w:r>
    </w:p>
    <w:p w:rsidR="006F4B98" w:rsidRPr="0038657B" w:rsidRDefault="006F4B98" w:rsidP="006F4B98">
      <w:pPr>
        <w:rPr>
          <w:b/>
        </w:rPr>
      </w:pPr>
    </w:p>
    <w:p w:rsidR="006F4B98" w:rsidRPr="0038657B" w:rsidRDefault="006F4B98" w:rsidP="006F4B98">
      <w:pPr>
        <w:pStyle w:val="Heading5"/>
      </w:pPr>
      <w:r w:rsidRPr="0038657B">
        <w:t>REFERENCES</w:t>
      </w:r>
    </w:p>
    <w:p w:rsidR="006F4B98" w:rsidRPr="0038657B" w:rsidRDefault="006F4B98" w:rsidP="006F4B98">
      <w:pPr>
        <w:widowControl w:val="0"/>
        <w:tabs>
          <w:tab w:val="left" w:pos="270"/>
          <w:tab w:val="left" w:pos="540"/>
        </w:tabs>
      </w:pPr>
      <w:r w:rsidRPr="0038657B">
        <w:rPr>
          <w:b/>
        </w:rPr>
        <w:t>FM 4-02.4</w:t>
      </w:r>
      <w:r w:rsidRPr="0038657B">
        <w:t xml:space="preserve">, </w:t>
      </w:r>
      <w:r w:rsidRPr="0038657B">
        <w:rPr>
          <w:i/>
        </w:rPr>
        <w:t>Medical Platoon Leaders Handbook</w:t>
      </w:r>
    </w:p>
    <w:p w:rsidR="006F4B98" w:rsidRDefault="006F4B98" w:rsidP="006F4B98">
      <w:r w:rsidRPr="0038657B">
        <w:rPr>
          <w:b/>
        </w:rPr>
        <w:t xml:space="preserve">Gateway to Medical Information for Deployed Forces, </w:t>
      </w:r>
      <w:hyperlink r:id="rId13" w:history="1">
        <w:r w:rsidRPr="0038657B">
          <w:rPr>
            <w:rStyle w:val="Hyperlink"/>
            <w:bCs/>
          </w:rPr>
          <w:t>https://www.mc4.army.mil/</w:t>
        </w:r>
      </w:hyperlink>
    </w:p>
    <w:p w:rsidR="006F4B98" w:rsidRDefault="006F4B98" w:rsidP="0038657B">
      <w:pPr>
        <w:pStyle w:val="NormalWeb"/>
        <w:spacing w:before="0" w:beforeAutospacing="0" w:after="0" w:afterAutospacing="0"/>
        <w:rPr>
          <w:b/>
          <w:color w:val="000000"/>
          <w:u w:val="single"/>
        </w:rPr>
      </w:pPr>
    </w:p>
    <w:p w:rsidR="0038657B" w:rsidRPr="001957CC" w:rsidRDefault="0038657B" w:rsidP="0038657B">
      <w:pPr>
        <w:pStyle w:val="NormalWeb"/>
        <w:spacing w:before="0" w:beforeAutospacing="0" w:after="0" w:afterAutospacing="0"/>
        <w:rPr>
          <w:b/>
          <w:color w:val="000000"/>
          <w:u w:val="single"/>
        </w:rPr>
      </w:pPr>
      <w:r w:rsidRPr="001957CC">
        <w:rPr>
          <w:b/>
          <w:color w:val="000000"/>
          <w:u w:val="single"/>
        </w:rPr>
        <w:t>Internet Access to References</w:t>
      </w:r>
    </w:p>
    <w:p w:rsidR="0038657B" w:rsidRPr="006E65EC" w:rsidRDefault="0038657B" w:rsidP="0038657B">
      <w:pPr>
        <w:pStyle w:val="NormalWeb"/>
        <w:spacing w:before="0" w:beforeAutospacing="0" w:after="0" w:afterAutospacing="0"/>
        <w:rPr>
          <w:color w:val="000000"/>
        </w:rPr>
      </w:pPr>
    </w:p>
    <w:p w:rsidR="0038657B" w:rsidRDefault="0038657B" w:rsidP="0038657B">
      <w:r w:rsidRPr="006E65EC">
        <w:t xml:space="preserve">CALL products require access through .mil computers and an identity check at </w:t>
      </w:r>
      <w:hyperlink r:id="rId14" w:history="1">
        <w:r w:rsidRPr="001957CC">
          <w:rPr>
            <w:rStyle w:val="Hyperlink"/>
          </w:rPr>
          <w:t>http://call.army.mil/</w:t>
        </w:r>
      </w:hyperlink>
      <w:r>
        <w:t>.</w:t>
      </w:r>
      <w:r w:rsidRPr="006E65EC">
        <w:t xml:space="preserve">  You must follow links to the “DoD Personnel Area”.</w:t>
      </w:r>
    </w:p>
    <w:p w:rsidR="0038657B" w:rsidRPr="0038657B" w:rsidRDefault="0038657B" w:rsidP="0038657B">
      <w:r>
        <w:t xml:space="preserve">Most doctrinal publications are available at the Army Training Information Architecture - Migrated (ATIA-M) site </w:t>
      </w:r>
      <w:hyperlink r:id="rId15" w:history="1">
        <w:r w:rsidRPr="001957CC">
          <w:rPr>
            <w:rStyle w:val="Hyperlink"/>
          </w:rPr>
          <w:t>http://www.train.army.mil/</w:t>
        </w:r>
      </w:hyperlink>
      <w:r>
        <w:t>.  Login and then follow links to the ADLSC search.  Access to certain references requires an Army Knowledge Online account and password.</w:t>
      </w:r>
      <w:bookmarkEnd w:id="0"/>
      <w:bookmarkEnd w:id="1"/>
    </w:p>
    <w:sectPr w:rsidR="0038657B" w:rsidRPr="0038657B" w:rsidSect="00B76689">
      <w:headerReference w:type="default" r:id="rId16"/>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2D6" w:rsidRDefault="000B72D6">
      <w:r>
        <w:separator/>
      </w:r>
    </w:p>
  </w:endnote>
  <w:endnote w:type="continuationSeparator" w:id="0">
    <w:p w:rsidR="000B72D6" w:rsidRDefault="000B7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F3" w:rsidRPr="00B76689" w:rsidRDefault="00DC6AF3" w:rsidP="00B76689">
    <w:pPr>
      <w:pStyle w:val="Header"/>
      <w:jc w:val="center"/>
      <w:rPr>
        <w:b/>
        <w:sz w:val="28"/>
        <w:szCs w:val="28"/>
      </w:rPr>
    </w:pPr>
    <w:r w:rsidRPr="00B76689">
      <w:rPr>
        <w:b/>
        <w:sz w:val="28"/>
        <w:szCs w:val="28"/>
      </w:rPr>
      <w:t>FOUO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2D6" w:rsidRDefault="000B72D6">
      <w:r>
        <w:separator/>
      </w:r>
    </w:p>
  </w:footnote>
  <w:footnote w:type="continuationSeparator" w:id="0">
    <w:p w:rsidR="000B72D6" w:rsidRDefault="000B7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AF3" w:rsidRPr="00B76689" w:rsidRDefault="00DC6AF3" w:rsidP="00B76689">
    <w:pPr>
      <w:pStyle w:val="Header"/>
      <w:jc w:val="center"/>
      <w:rPr>
        <w:b/>
        <w:sz w:val="28"/>
        <w:szCs w:val="28"/>
      </w:rPr>
    </w:pPr>
    <w:r w:rsidRPr="00B76689">
      <w:rPr>
        <w:b/>
        <w:sz w:val="28"/>
        <w:szCs w:val="28"/>
      </w:rPr>
      <w:t>FOUO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C0EF0"/>
    <w:multiLevelType w:val="hybridMultilevel"/>
    <w:tmpl w:val="6CF0B32E"/>
    <w:lvl w:ilvl="0" w:tplc="B95C8914">
      <w:start w:val="2"/>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nsid w:val="625A58EE"/>
    <w:multiLevelType w:val="hybridMultilevel"/>
    <w:tmpl w:val="F8B83D18"/>
    <w:lvl w:ilvl="0" w:tplc="44A24F50">
      <w:start w:val="1"/>
      <w:numFmt w:val="bullet"/>
      <w:lvlText w:val="•"/>
      <w:lvlJc w:val="left"/>
      <w:pPr>
        <w:tabs>
          <w:tab w:val="num" w:pos="720"/>
        </w:tabs>
        <w:ind w:left="720" w:hanging="360"/>
      </w:pPr>
      <w:rPr>
        <w:rFonts w:ascii="Arial" w:hAnsi="Arial" w:hint="default"/>
      </w:rPr>
    </w:lvl>
    <w:lvl w:ilvl="1" w:tplc="0838BC48">
      <w:start w:val="1"/>
      <w:numFmt w:val="bullet"/>
      <w:lvlText w:val="•"/>
      <w:lvlJc w:val="left"/>
      <w:pPr>
        <w:tabs>
          <w:tab w:val="num" w:pos="1440"/>
        </w:tabs>
        <w:ind w:left="1440" w:hanging="360"/>
      </w:pPr>
      <w:rPr>
        <w:rFonts w:ascii="Arial" w:hAnsi="Arial" w:hint="default"/>
      </w:rPr>
    </w:lvl>
    <w:lvl w:ilvl="2" w:tplc="94FE6EBC" w:tentative="1">
      <w:start w:val="1"/>
      <w:numFmt w:val="bullet"/>
      <w:lvlText w:val="•"/>
      <w:lvlJc w:val="left"/>
      <w:pPr>
        <w:tabs>
          <w:tab w:val="num" w:pos="2160"/>
        </w:tabs>
        <w:ind w:left="2160" w:hanging="360"/>
      </w:pPr>
      <w:rPr>
        <w:rFonts w:ascii="Arial" w:hAnsi="Arial" w:hint="default"/>
      </w:rPr>
    </w:lvl>
    <w:lvl w:ilvl="3" w:tplc="BF1ABB46" w:tentative="1">
      <w:start w:val="1"/>
      <w:numFmt w:val="bullet"/>
      <w:lvlText w:val="•"/>
      <w:lvlJc w:val="left"/>
      <w:pPr>
        <w:tabs>
          <w:tab w:val="num" w:pos="2880"/>
        </w:tabs>
        <w:ind w:left="2880" w:hanging="360"/>
      </w:pPr>
      <w:rPr>
        <w:rFonts w:ascii="Arial" w:hAnsi="Arial" w:hint="default"/>
      </w:rPr>
    </w:lvl>
    <w:lvl w:ilvl="4" w:tplc="F4060C76" w:tentative="1">
      <w:start w:val="1"/>
      <w:numFmt w:val="bullet"/>
      <w:lvlText w:val="•"/>
      <w:lvlJc w:val="left"/>
      <w:pPr>
        <w:tabs>
          <w:tab w:val="num" w:pos="3600"/>
        </w:tabs>
        <w:ind w:left="3600" w:hanging="360"/>
      </w:pPr>
      <w:rPr>
        <w:rFonts w:ascii="Arial" w:hAnsi="Arial" w:hint="default"/>
      </w:rPr>
    </w:lvl>
    <w:lvl w:ilvl="5" w:tplc="6A8CE2BA" w:tentative="1">
      <w:start w:val="1"/>
      <w:numFmt w:val="bullet"/>
      <w:lvlText w:val="•"/>
      <w:lvlJc w:val="left"/>
      <w:pPr>
        <w:tabs>
          <w:tab w:val="num" w:pos="4320"/>
        </w:tabs>
        <w:ind w:left="4320" w:hanging="360"/>
      </w:pPr>
      <w:rPr>
        <w:rFonts w:ascii="Arial" w:hAnsi="Arial" w:hint="default"/>
      </w:rPr>
    </w:lvl>
    <w:lvl w:ilvl="6" w:tplc="B914D6A4" w:tentative="1">
      <w:start w:val="1"/>
      <w:numFmt w:val="bullet"/>
      <w:lvlText w:val="•"/>
      <w:lvlJc w:val="left"/>
      <w:pPr>
        <w:tabs>
          <w:tab w:val="num" w:pos="5040"/>
        </w:tabs>
        <w:ind w:left="5040" w:hanging="360"/>
      </w:pPr>
      <w:rPr>
        <w:rFonts w:ascii="Arial" w:hAnsi="Arial" w:hint="default"/>
      </w:rPr>
    </w:lvl>
    <w:lvl w:ilvl="7" w:tplc="DDBC1392" w:tentative="1">
      <w:start w:val="1"/>
      <w:numFmt w:val="bullet"/>
      <w:lvlText w:val="•"/>
      <w:lvlJc w:val="left"/>
      <w:pPr>
        <w:tabs>
          <w:tab w:val="num" w:pos="5760"/>
        </w:tabs>
        <w:ind w:left="5760" w:hanging="360"/>
      </w:pPr>
      <w:rPr>
        <w:rFonts w:ascii="Arial" w:hAnsi="Arial" w:hint="default"/>
      </w:rPr>
    </w:lvl>
    <w:lvl w:ilvl="8" w:tplc="159EB76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41FEC"/>
    <w:rsid w:val="00004B83"/>
    <w:rsid w:val="000074D1"/>
    <w:rsid w:val="00010E2A"/>
    <w:rsid w:val="0001182B"/>
    <w:rsid w:val="00013372"/>
    <w:rsid w:val="00013BDF"/>
    <w:rsid w:val="000150D8"/>
    <w:rsid w:val="00016C2B"/>
    <w:rsid w:val="00016D72"/>
    <w:rsid w:val="000275E0"/>
    <w:rsid w:val="00040451"/>
    <w:rsid w:val="00041F63"/>
    <w:rsid w:val="00043516"/>
    <w:rsid w:val="000454AE"/>
    <w:rsid w:val="00046122"/>
    <w:rsid w:val="00047365"/>
    <w:rsid w:val="00064099"/>
    <w:rsid w:val="00073532"/>
    <w:rsid w:val="000833CC"/>
    <w:rsid w:val="000A3CEB"/>
    <w:rsid w:val="000A6D5F"/>
    <w:rsid w:val="000A7A6A"/>
    <w:rsid w:val="000B5BAC"/>
    <w:rsid w:val="000B72D6"/>
    <w:rsid w:val="000C56D7"/>
    <w:rsid w:val="000C674E"/>
    <w:rsid w:val="000E218F"/>
    <w:rsid w:val="000E4D28"/>
    <w:rsid w:val="000F2FF1"/>
    <w:rsid w:val="00102671"/>
    <w:rsid w:val="0010707F"/>
    <w:rsid w:val="0010756F"/>
    <w:rsid w:val="0011150C"/>
    <w:rsid w:val="00113A8A"/>
    <w:rsid w:val="00115007"/>
    <w:rsid w:val="00121246"/>
    <w:rsid w:val="00124DCA"/>
    <w:rsid w:val="00127DCB"/>
    <w:rsid w:val="001304A3"/>
    <w:rsid w:val="0013065F"/>
    <w:rsid w:val="00141958"/>
    <w:rsid w:val="001520A1"/>
    <w:rsid w:val="00153E12"/>
    <w:rsid w:val="00156148"/>
    <w:rsid w:val="0016038C"/>
    <w:rsid w:val="00161502"/>
    <w:rsid w:val="00165298"/>
    <w:rsid w:val="00177AE4"/>
    <w:rsid w:val="00181B5A"/>
    <w:rsid w:val="00183DF7"/>
    <w:rsid w:val="001929C0"/>
    <w:rsid w:val="00192DE2"/>
    <w:rsid w:val="001A0DC9"/>
    <w:rsid w:val="001A3952"/>
    <w:rsid w:val="001A43B0"/>
    <w:rsid w:val="001B0FCE"/>
    <w:rsid w:val="001B1568"/>
    <w:rsid w:val="001B39E9"/>
    <w:rsid w:val="001B4F57"/>
    <w:rsid w:val="001C7D10"/>
    <w:rsid w:val="001D6EFE"/>
    <w:rsid w:val="001D71E2"/>
    <w:rsid w:val="001D787A"/>
    <w:rsid w:val="001E1215"/>
    <w:rsid w:val="001E63BF"/>
    <w:rsid w:val="001F2ABC"/>
    <w:rsid w:val="001F46C9"/>
    <w:rsid w:val="00211B4B"/>
    <w:rsid w:val="00214AEB"/>
    <w:rsid w:val="0021664C"/>
    <w:rsid w:val="00216F68"/>
    <w:rsid w:val="002269C0"/>
    <w:rsid w:val="00226D1F"/>
    <w:rsid w:val="00231A97"/>
    <w:rsid w:val="00234BE9"/>
    <w:rsid w:val="00235FCE"/>
    <w:rsid w:val="00242A6E"/>
    <w:rsid w:val="002430FB"/>
    <w:rsid w:val="0024449B"/>
    <w:rsid w:val="002476C2"/>
    <w:rsid w:val="00250076"/>
    <w:rsid w:val="00251232"/>
    <w:rsid w:val="00251EAA"/>
    <w:rsid w:val="002669C4"/>
    <w:rsid w:val="00275A48"/>
    <w:rsid w:val="002760C0"/>
    <w:rsid w:val="002767F3"/>
    <w:rsid w:val="00280F2D"/>
    <w:rsid w:val="002905C5"/>
    <w:rsid w:val="00291706"/>
    <w:rsid w:val="0029255C"/>
    <w:rsid w:val="0029381B"/>
    <w:rsid w:val="00294E7A"/>
    <w:rsid w:val="002A1552"/>
    <w:rsid w:val="002A238E"/>
    <w:rsid w:val="002A4082"/>
    <w:rsid w:val="002A4F67"/>
    <w:rsid w:val="002A5737"/>
    <w:rsid w:val="002A5D9A"/>
    <w:rsid w:val="002B16CB"/>
    <w:rsid w:val="002B5043"/>
    <w:rsid w:val="002C0C0A"/>
    <w:rsid w:val="002C3B42"/>
    <w:rsid w:val="002C4DE9"/>
    <w:rsid w:val="002C4F85"/>
    <w:rsid w:val="002C56A2"/>
    <w:rsid w:val="002D1B67"/>
    <w:rsid w:val="002D377F"/>
    <w:rsid w:val="002F4781"/>
    <w:rsid w:val="002F6DF8"/>
    <w:rsid w:val="00303A4D"/>
    <w:rsid w:val="00307710"/>
    <w:rsid w:val="0031257E"/>
    <w:rsid w:val="0031450D"/>
    <w:rsid w:val="0032008D"/>
    <w:rsid w:val="00323199"/>
    <w:rsid w:val="0032717A"/>
    <w:rsid w:val="00334549"/>
    <w:rsid w:val="00334692"/>
    <w:rsid w:val="00336FFC"/>
    <w:rsid w:val="0034459C"/>
    <w:rsid w:val="003520EC"/>
    <w:rsid w:val="0035383C"/>
    <w:rsid w:val="00354B20"/>
    <w:rsid w:val="00356294"/>
    <w:rsid w:val="0036047B"/>
    <w:rsid w:val="00361C01"/>
    <w:rsid w:val="00366EBF"/>
    <w:rsid w:val="00373BC5"/>
    <w:rsid w:val="00376332"/>
    <w:rsid w:val="0037699A"/>
    <w:rsid w:val="00377206"/>
    <w:rsid w:val="003801F5"/>
    <w:rsid w:val="0038145D"/>
    <w:rsid w:val="00383B97"/>
    <w:rsid w:val="00386045"/>
    <w:rsid w:val="0038657B"/>
    <w:rsid w:val="0038679C"/>
    <w:rsid w:val="0039082E"/>
    <w:rsid w:val="003910CF"/>
    <w:rsid w:val="00394061"/>
    <w:rsid w:val="003A75B0"/>
    <w:rsid w:val="003B3973"/>
    <w:rsid w:val="003C0CC8"/>
    <w:rsid w:val="003D1323"/>
    <w:rsid w:val="003D1CCD"/>
    <w:rsid w:val="003D3B11"/>
    <w:rsid w:val="003E0090"/>
    <w:rsid w:val="003E4DBD"/>
    <w:rsid w:val="003F17E8"/>
    <w:rsid w:val="003F1E34"/>
    <w:rsid w:val="003F3B08"/>
    <w:rsid w:val="003F522E"/>
    <w:rsid w:val="004044B5"/>
    <w:rsid w:val="00406766"/>
    <w:rsid w:val="00417E45"/>
    <w:rsid w:val="00420F79"/>
    <w:rsid w:val="004217BA"/>
    <w:rsid w:val="00430AD8"/>
    <w:rsid w:val="00431549"/>
    <w:rsid w:val="00437DF2"/>
    <w:rsid w:val="004507B2"/>
    <w:rsid w:val="0045476A"/>
    <w:rsid w:val="0046068C"/>
    <w:rsid w:val="004615FE"/>
    <w:rsid w:val="00461F77"/>
    <w:rsid w:val="00470249"/>
    <w:rsid w:val="004710EA"/>
    <w:rsid w:val="00472CB1"/>
    <w:rsid w:val="004776C5"/>
    <w:rsid w:val="00486ECB"/>
    <w:rsid w:val="0049360D"/>
    <w:rsid w:val="00495E48"/>
    <w:rsid w:val="004966F8"/>
    <w:rsid w:val="004971A6"/>
    <w:rsid w:val="004A16E5"/>
    <w:rsid w:val="004A3E95"/>
    <w:rsid w:val="004A57A8"/>
    <w:rsid w:val="004A68B6"/>
    <w:rsid w:val="004A6E27"/>
    <w:rsid w:val="004B1FFC"/>
    <w:rsid w:val="004B63B9"/>
    <w:rsid w:val="004C16A3"/>
    <w:rsid w:val="004C4A28"/>
    <w:rsid w:val="004C6326"/>
    <w:rsid w:val="004C6C95"/>
    <w:rsid w:val="004D218A"/>
    <w:rsid w:val="004E1C4D"/>
    <w:rsid w:val="004E4BC8"/>
    <w:rsid w:val="004E590D"/>
    <w:rsid w:val="0050146F"/>
    <w:rsid w:val="00503B6E"/>
    <w:rsid w:val="00510D37"/>
    <w:rsid w:val="00511B93"/>
    <w:rsid w:val="00515093"/>
    <w:rsid w:val="00521061"/>
    <w:rsid w:val="005302AA"/>
    <w:rsid w:val="00532526"/>
    <w:rsid w:val="0053455A"/>
    <w:rsid w:val="00536BCB"/>
    <w:rsid w:val="005373E6"/>
    <w:rsid w:val="005402E4"/>
    <w:rsid w:val="005407FB"/>
    <w:rsid w:val="0054155E"/>
    <w:rsid w:val="005450EF"/>
    <w:rsid w:val="00547462"/>
    <w:rsid w:val="00547626"/>
    <w:rsid w:val="0055086A"/>
    <w:rsid w:val="00551F7E"/>
    <w:rsid w:val="0055706C"/>
    <w:rsid w:val="0056090A"/>
    <w:rsid w:val="0056298C"/>
    <w:rsid w:val="005667B2"/>
    <w:rsid w:val="0056788B"/>
    <w:rsid w:val="00571C71"/>
    <w:rsid w:val="0057212E"/>
    <w:rsid w:val="00575C8C"/>
    <w:rsid w:val="00577313"/>
    <w:rsid w:val="00577490"/>
    <w:rsid w:val="0058125E"/>
    <w:rsid w:val="005876E0"/>
    <w:rsid w:val="00587E61"/>
    <w:rsid w:val="00592257"/>
    <w:rsid w:val="0059444F"/>
    <w:rsid w:val="0059743D"/>
    <w:rsid w:val="005A011B"/>
    <w:rsid w:val="005A44E0"/>
    <w:rsid w:val="005A5B24"/>
    <w:rsid w:val="005B0620"/>
    <w:rsid w:val="005B0E18"/>
    <w:rsid w:val="005B37A9"/>
    <w:rsid w:val="005C2CB0"/>
    <w:rsid w:val="005C3FEE"/>
    <w:rsid w:val="005C7468"/>
    <w:rsid w:val="005D42C2"/>
    <w:rsid w:val="005E29F8"/>
    <w:rsid w:val="005E3CF0"/>
    <w:rsid w:val="005F39A2"/>
    <w:rsid w:val="006029CB"/>
    <w:rsid w:val="0061085C"/>
    <w:rsid w:val="006119DA"/>
    <w:rsid w:val="00613BF5"/>
    <w:rsid w:val="00613C55"/>
    <w:rsid w:val="006159DE"/>
    <w:rsid w:val="006173C7"/>
    <w:rsid w:val="006219F8"/>
    <w:rsid w:val="00623B17"/>
    <w:rsid w:val="006242F2"/>
    <w:rsid w:val="006252EA"/>
    <w:rsid w:val="006363F9"/>
    <w:rsid w:val="00637AFE"/>
    <w:rsid w:val="00640C02"/>
    <w:rsid w:val="00640ED7"/>
    <w:rsid w:val="006423BD"/>
    <w:rsid w:val="006451BD"/>
    <w:rsid w:val="00645A91"/>
    <w:rsid w:val="00646263"/>
    <w:rsid w:val="00654442"/>
    <w:rsid w:val="00661211"/>
    <w:rsid w:val="006612EB"/>
    <w:rsid w:val="00664B9B"/>
    <w:rsid w:val="0067247A"/>
    <w:rsid w:val="00674860"/>
    <w:rsid w:val="0068030E"/>
    <w:rsid w:val="0068354F"/>
    <w:rsid w:val="006848B6"/>
    <w:rsid w:val="00690379"/>
    <w:rsid w:val="006907D1"/>
    <w:rsid w:val="006A3BD9"/>
    <w:rsid w:val="006A71DB"/>
    <w:rsid w:val="006C719F"/>
    <w:rsid w:val="006C7AF8"/>
    <w:rsid w:val="006D0BE8"/>
    <w:rsid w:val="006D28F4"/>
    <w:rsid w:val="006D7ACE"/>
    <w:rsid w:val="006E1ECF"/>
    <w:rsid w:val="006E3096"/>
    <w:rsid w:val="006F4B98"/>
    <w:rsid w:val="006F54E8"/>
    <w:rsid w:val="006F65B6"/>
    <w:rsid w:val="0070057D"/>
    <w:rsid w:val="00715BFA"/>
    <w:rsid w:val="007212DA"/>
    <w:rsid w:val="00741554"/>
    <w:rsid w:val="00741E84"/>
    <w:rsid w:val="00742956"/>
    <w:rsid w:val="00750A55"/>
    <w:rsid w:val="00753F7C"/>
    <w:rsid w:val="0076206D"/>
    <w:rsid w:val="007638A8"/>
    <w:rsid w:val="0076681A"/>
    <w:rsid w:val="00766BDE"/>
    <w:rsid w:val="00782084"/>
    <w:rsid w:val="00785A6B"/>
    <w:rsid w:val="00785C39"/>
    <w:rsid w:val="007862D2"/>
    <w:rsid w:val="007921A0"/>
    <w:rsid w:val="00794A09"/>
    <w:rsid w:val="007A2D2B"/>
    <w:rsid w:val="007A4127"/>
    <w:rsid w:val="007A4E02"/>
    <w:rsid w:val="007B23F9"/>
    <w:rsid w:val="007B4100"/>
    <w:rsid w:val="007B701C"/>
    <w:rsid w:val="007C00FD"/>
    <w:rsid w:val="007C7A5B"/>
    <w:rsid w:val="007D0A6D"/>
    <w:rsid w:val="007D1F66"/>
    <w:rsid w:val="007D5466"/>
    <w:rsid w:val="007E5866"/>
    <w:rsid w:val="007E7715"/>
    <w:rsid w:val="007F0DE4"/>
    <w:rsid w:val="007F1681"/>
    <w:rsid w:val="0080009E"/>
    <w:rsid w:val="00802137"/>
    <w:rsid w:val="008049A2"/>
    <w:rsid w:val="00807A91"/>
    <w:rsid w:val="00817243"/>
    <w:rsid w:val="00821071"/>
    <w:rsid w:val="00830724"/>
    <w:rsid w:val="0084344C"/>
    <w:rsid w:val="008500DA"/>
    <w:rsid w:val="008505A7"/>
    <w:rsid w:val="00853499"/>
    <w:rsid w:val="00854997"/>
    <w:rsid w:val="00855AE3"/>
    <w:rsid w:val="00857B88"/>
    <w:rsid w:val="008639E0"/>
    <w:rsid w:val="00864041"/>
    <w:rsid w:val="00877459"/>
    <w:rsid w:val="0088407C"/>
    <w:rsid w:val="00886026"/>
    <w:rsid w:val="00891D03"/>
    <w:rsid w:val="00893D94"/>
    <w:rsid w:val="00895858"/>
    <w:rsid w:val="0089796D"/>
    <w:rsid w:val="008A0636"/>
    <w:rsid w:val="008A18FE"/>
    <w:rsid w:val="008A7726"/>
    <w:rsid w:val="008A7AA0"/>
    <w:rsid w:val="008B0065"/>
    <w:rsid w:val="008B03AE"/>
    <w:rsid w:val="008B46CF"/>
    <w:rsid w:val="008B721C"/>
    <w:rsid w:val="008C20F1"/>
    <w:rsid w:val="008C6670"/>
    <w:rsid w:val="008C7CAE"/>
    <w:rsid w:val="008D1556"/>
    <w:rsid w:val="008D18F6"/>
    <w:rsid w:val="008D6782"/>
    <w:rsid w:val="008D7D54"/>
    <w:rsid w:val="008E20B2"/>
    <w:rsid w:val="008E26E5"/>
    <w:rsid w:val="008F2BFC"/>
    <w:rsid w:val="009009D6"/>
    <w:rsid w:val="00904EFE"/>
    <w:rsid w:val="00916727"/>
    <w:rsid w:val="00916A6C"/>
    <w:rsid w:val="00917FC8"/>
    <w:rsid w:val="00921A53"/>
    <w:rsid w:val="009245C0"/>
    <w:rsid w:val="009245E5"/>
    <w:rsid w:val="00925F56"/>
    <w:rsid w:val="009317BB"/>
    <w:rsid w:val="009349E0"/>
    <w:rsid w:val="00942727"/>
    <w:rsid w:val="009430E3"/>
    <w:rsid w:val="00943310"/>
    <w:rsid w:val="0095374A"/>
    <w:rsid w:val="00955725"/>
    <w:rsid w:val="00956CDC"/>
    <w:rsid w:val="0096034A"/>
    <w:rsid w:val="00980E6C"/>
    <w:rsid w:val="00993DB1"/>
    <w:rsid w:val="00994ADC"/>
    <w:rsid w:val="009954F9"/>
    <w:rsid w:val="00996B38"/>
    <w:rsid w:val="009B1FAC"/>
    <w:rsid w:val="009B39EC"/>
    <w:rsid w:val="009B422A"/>
    <w:rsid w:val="009C1AB8"/>
    <w:rsid w:val="009C3475"/>
    <w:rsid w:val="009C474B"/>
    <w:rsid w:val="009C4D7F"/>
    <w:rsid w:val="009C7A69"/>
    <w:rsid w:val="009D10AE"/>
    <w:rsid w:val="009D553C"/>
    <w:rsid w:val="009E243C"/>
    <w:rsid w:val="009E40E6"/>
    <w:rsid w:val="009E4D04"/>
    <w:rsid w:val="009E6E6B"/>
    <w:rsid w:val="009F1E44"/>
    <w:rsid w:val="009F3A1D"/>
    <w:rsid w:val="009F3D5E"/>
    <w:rsid w:val="00A00495"/>
    <w:rsid w:val="00A04244"/>
    <w:rsid w:val="00A04C93"/>
    <w:rsid w:val="00A065B7"/>
    <w:rsid w:val="00A20274"/>
    <w:rsid w:val="00A20E9B"/>
    <w:rsid w:val="00A221B6"/>
    <w:rsid w:val="00A226FC"/>
    <w:rsid w:val="00A25A23"/>
    <w:rsid w:val="00A27FCF"/>
    <w:rsid w:val="00A328AC"/>
    <w:rsid w:val="00A33909"/>
    <w:rsid w:val="00A36DBF"/>
    <w:rsid w:val="00A43EE3"/>
    <w:rsid w:val="00A511C3"/>
    <w:rsid w:val="00A546B7"/>
    <w:rsid w:val="00A600AE"/>
    <w:rsid w:val="00A72B49"/>
    <w:rsid w:val="00A74D7B"/>
    <w:rsid w:val="00A809D8"/>
    <w:rsid w:val="00A81095"/>
    <w:rsid w:val="00A81366"/>
    <w:rsid w:val="00A82BCD"/>
    <w:rsid w:val="00A96E41"/>
    <w:rsid w:val="00A96FE3"/>
    <w:rsid w:val="00AA4D32"/>
    <w:rsid w:val="00AA6BA8"/>
    <w:rsid w:val="00AA7EF2"/>
    <w:rsid w:val="00AB1F16"/>
    <w:rsid w:val="00AB390E"/>
    <w:rsid w:val="00AB3B1B"/>
    <w:rsid w:val="00AB6A06"/>
    <w:rsid w:val="00AC155A"/>
    <w:rsid w:val="00AD1FC8"/>
    <w:rsid w:val="00AD4F99"/>
    <w:rsid w:val="00AE117F"/>
    <w:rsid w:val="00AE4A00"/>
    <w:rsid w:val="00AE7154"/>
    <w:rsid w:val="00AF6DE9"/>
    <w:rsid w:val="00B0290C"/>
    <w:rsid w:val="00B03021"/>
    <w:rsid w:val="00B04E03"/>
    <w:rsid w:val="00B1001F"/>
    <w:rsid w:val="00B12494"/>
    <w:rsid w:val="00B1550A"/>
    <w:rsid w:val="00B2188F"/>
    <w:rsid w:val="00B26049"/>
    <w:rsid w:val="00B313E0"/>
    <w:rsid w:val="00B3295B"/>
    <w:rsid w:val="00B33327"/>
    <w:rsid w:val="00B410EE"/>
    <w:rsid w:val="00B41FEC"/>
    <w:rsid w:val="00B6152B"/>
    <w:rsid w:val="00B64973"/>
    <w:rsid w:val="00B71335"/>
    <w:rsid w:val="00B71C54"/>
    <w:rsid w:val="00B7469E"/>
    <w:rsid w:val="00B74CA8"/>
    <w:rsid w:val="00B7664D"/>
    <w:rsid w:val="00B76689"/>
    <w:rsid w:val="00B833C5"/>
    <w:rsid w:val="00B85A19"/>
    <w:rsid w:val="00B9175A"/>
    <w:rsid w:val="00B93AFA"/>
    <w:rsid w:val="00B94B41"/>
    <w:rsid w:val="00B97677"/>
    <w:rsid w:val="00B97B42"/>
    <w:rsid w:val="00BA3E10"/>
    <w:rsid w:val="00BA4957"/>
    <w:rsid w:val="00BB6507"/>
    <w:rsid w:val="00BB7226"/>
    <w:rsid w:val="00BC07D1"/>
    <w:rsid w:val="00BC09CB"/>
    <w:rsid w:val="00BE12DB"/>
    <w:rsid w:val="00BE4F6D"/>
    <w:rsid w:val="00BE56B5"/>
    <w:rsid w:val="00BE63F9"/>
    <w:rsid w:val="00BF2367"/>
    <w:rsid w:val="00C00C7C"/>
    <w:rsid w:val="00C01288"/>
    <w:rsid w:val="00C0460B"/>
    <w:rsid w:val="00C12C20"/>
    <w:rsid w:val="00C22118"/>
    <w:rsid w:val="00C249DF"/>
    <w:rsid w:val="00C30FC8"/>
    <w:rsid w:val="00C3222A"/>
    <w:rsid w:val="00C331B9"/>
    <w:rsid w:val="00C34736"/>
    <w:rsid w:val="00C3568F"/>
    <w:rsid w:val="00C42358"/>
    <w:rsid w:val="00C469CA"/>
    <w:rsid w:val="00C51CA2"/>
    <w:rsid w:val="00C65591"/>
    <w:rsid w:val="00C66466"/>
    <w:rsid w:val="00C722FD"/>
    <w:rsid w:val="00C72462"/>
    <w:rsid w:val="00C7274E"/>
    <w:rsid w:val="00C77FCB"/>
    <w:rsid w:val="00C91AC7"/>
    <w:rsid w:val="00CA31CD"/>
    <w:rsid w:val="00CA4530"/>
    <w:rsid w:val="00CB7403"/>
    <w:rsid w:val="00CC0D0D"/>
    <w:rsid w:val="00CC1640"/>
    <w:rsid w:val="00CC522B"/>
    <w:rsid w:val="00CC5F57"/>
    <w:rsid w:val="00CD2A71"/>
    <w:rsid w:val="00CE731A"/>
    <w:rsid w:val="00CF08CC"/>
    <w:rsid w:val="00CF24D0"/>
    <w:rsid w:val="00CF4210"/>
    <w:rsid w:val="00CF4762"/>
    <w:rsid w:val="00CF7F52"/>
    <w:rsid w:val="00D0085D"/>
    <w:rsid w:val="00D04622"/>
    <w:rsid w:val="00D13680"/>
    <w:rsid w:val="00D14ED3"/>
    <w:rsid w:val="00D25F07"/>
    <w:rsid w:val="00D3075B"/>
    <w:rsid w:val="00D374DF"/>
    <w:rsid w:val="00D40977"/>
    <w:rsid w:val="00D441B2"/>
    <w:rsid w:val="00D511B5"/>
    <w:rsid w:val="00D55AE9"/>
    <w:rsid w:val="00D56351"/>
    <w:rsid w:val="00D60E99"/>
    <w:rsid w:val="00D65D71"/>
    <w:rsid w:val="00D70020"/>
    <w:rsid w:val="00D70DBB"/>
    <w:rsid w:val="00D7775A"/>
    <w:rsid w:val="00D81638"/>
    <w:rsid w:val="00D82DCB"/>
    <w:rsid w:val="00D84AB8"/>
    <w:rsid w:val="00D865E1"/>
    <w:rsid w:val="00D91B42"/>
    <w:rsid w:val="00D92D1B"/>
    <w:rsid w:val="00D956A3"/>
    <w:rsid w:val="00DA1557"/>
    <w:rsid w:val="00DA3D31"/>
    <w:rsid w:val="00DA6B5D"/>
    <w:rsid w:val="00DB3512"/>
    <w:rsid w:val="00DB6E09"/>
    <w:rsid w:val="00DC11E8"/>
    <w:rsid w:val="00DC22F9"/>
    <w:rsid w:val="00DC4061"/>
    <w:rsid w:val="00DC6AF3"/>
    <w:rsid w:val="00DD262D"/>
    <w:rsid w:val="00DD3DC3"/>
    <w:rsid w:val="00DE0371"/>
    <w:rsid w:val="00DE593B"/>
    <w:rsid w:val="00DE735F"/>
    <w:rsid w:val="00DE7BA2"/>
    <w:rsid w:val="00DF1BD6"/>
    <w:rsid w:val="00DF349E"/>
    <w:rsid w:val="00DF5800"/>
    <w:rsid w:val="00E02760"/>
    <w:rsid w:val="00E03473"/>
    <w:rsid w:val="00E168E3"/>
    <w:rsid w:val="00E26074"/>
    <w:rsid w:val="00E30555"/>
    <w:rsid w:val="00E33E8D"/>
    <w:rsid w:val="00E444EE"/>
    <w:rsid w:val="00E52486"/>
    <w:rsid w:val="00E55512"/>
    <w:rsid w:val="00E6012F"/>
    <w:rsid w:val="00E629A3"/>
    <w:rsid w:val="00E65DAA"/>
    <w:rsid w:val="00E709E4"/>
    <w:rsid w:val="00E715BE"/>
    <w:rsid w:val="00E73427"/>
    <w:rsid w:val="00E7540A"/>
    <w:rsid w:val="00E758C1"/>
    <w:rsid w:val="00E76408"/>
    <w:rsid w:val="00E770A8"/>
    <w:rsid w:val="00E84B7C"/>
    <w:rsid w:val="00E92DAD"/>
    <w:rsid w:val="00EA1B50"/>
    <w:rsid w:val="00EB2E9B"/>
    <w:rsid w:val="00EB3B92"/>
    <w:rsid w:val="00EB3BC6"/>
    <w:rsid w:val="00EB5600"/>
    <w:rsid w:val="00EB6764"/>
    <w:rsid w:val="00EC1266"/>
    <w:rsid w:val="00EC1680"/>
    <w:rsid w:val="00EC2C16"/>
    <w:rsid w:val="00EC36E2"/>
    <w:rsid w:val="00EE0193"/>
    <w:rsid w:val="00EE2D35"/>
    <w:rsid w:val="00EE6351"/>
    <w:rsid w:val="00EF409F"/>
    <w:rsid w:val="00EF651C"/>
    <w:rsid w:val="00F01955"/>
    <w:rsid w:val="00F079DD"/>
    <w:rsid w:val="00F10CEC"/>
    <w:rsid w:val="00F30A25"/>
    <w:rsid w:val="00F31AFA"/>
    <w:rsid w:val="00F349D2"/>
    <w:rsid w:val="00F470BB"/>
    <w:rsid w:val="00F50D38"/>
    <w:rsid w:val="00F5331C"/>
    <w:rsid w:val="00F56381"/>
    <w:rsid w:val="00F57B7E"/>
    <w:rsid w:val="00F61324"/>
    <w:rsid w:val="00F63391"/>
    <w:rsid w:val="00F74E2D"/>
    <w:rsid w:val="00F86F09"/>
    <w:rsid w:val="00F8709E"/>
    <w:rsid w:val="00F90214"/>
    <w:rsid w:val="00F92EB7"/>
    <w:rsid w:val="00F93A3D"/>
    <w:rsid w:val="00FA02D7"/>
    <w:rsid w:val="00FA3827"/>
    <w:rsid w:val="00FA7CBE"/>
    <w:rsid w:val="00FB3FB6"/>
    <w:rsid w:val="00FB5AFD"/>
    <w:rsid w:val="00FB7216"/>
    <w:rsid w:val="00FC07D1"/>
    <w:rsid w:val="00FD251F"/>
    <w:rsid w:val="00FD7E72"/>
    <w:rsid w:val="00FE4F1D"/>
    <w:rsid w:val="00FE658B"/>
    <w:rsid w:val="00FE65A3"/>
    <w:rsid w:val="00FE7169"/>
    <w:rsid w:val="00FF1F50"/>
    <w:rsid w:val="00FF2A35"/>
    <w:rsid w:val="00FF67C3"/>
    <w:rsid w:val="00FF68B0"/>
    <w:rsid w:val="00FF69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9E0"/>
    <w:rPr>
      <w:sz w:val="24"/>
      <w:szCs w:val="24"/>
    </w:rPr>
  </w:style>
  <w:style w:type="paragraph" w:styleId="Heading1">
    <w:name w:val="heading 1"/>
    <w:basedOn w:val="Normal"/>
    <w:next w:val="Normal"/>
    <w:qFormat/>
    <w:rsid w:val="00A8136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81366"/>
    <w:pPr>
      <w:keepNext/>
      <w:jc w:val="center"/>
      <w:outlineLvl w:val="1"/>
    </w:pPr>
    <w:rPr>
      <w:rFonts w:ascii="Arial" w:hAnsi="Arial"/>
      <w:b/>
      <w:szCs w:val="20"/>
    </w:rPr>
  </w:style>
  <w:style w:type="paragraph" w:styleId="Heading3">
    <w:name w:val="heading 3"/>
    <w:basedOn w:val="Normal"/>
    <w:next w:val="Normal"/>
    <w:qFormat/>
    <w:rsid w:val="00A81366"/>
    <w:pPr>
      <w:keepNext/>
      <w:outlineLvl w:val="2"/>
    </w:pPr>
    <w:rPr>
      <w:b/>
      <w:u w:val="single"/>
    </w:rPr>
  </w:style>
  <w:style w:type="paragraph" w:styleId="Heading4">
    <w:name w:val="heading 4"/>
    <w:basedOn w:val="Normal"/>
    <w:next w:val="Normal"/>
    <w:qFormat/>
    <w:rsid w:val="00A81366"/>
    <w:pPr>
      <w:keepNext/>
      <w:spacing w:before="240" w:after="60"/>
      <w:outlineLvl w:val="3"/>
    </w:pPr>
    <w:rPr>
      <w:b/>
      <w:bCs/>
      <w:sz w:val="28"/>
      <w:szCs w:val="28"/>
    </w:rPr>
  </w:style>
  <w:style w:type="paragraph" w:styleId="Heading5">
    <w:name w:val="heading 5"/>
    <w:basedOn w:val="Normal"/>
    <w:next w:val="Normal"/>
    <w:qFormat/>
    <w:rsid w:val="00A81366"/>
    <w:pPr>
      <w:keepNext/>
      <w:widowControl w:val="0"/>
      <w:tabs>
        <w:tab w:val="left" w:pos="270"/>
        <w:tab w:val="left" w:pos="540"/>
      </w:tabs>
      <w:outlineLvl w:val="4"/>
    </w:pPr>
    <w:rPr>
      <w:b/>
    </w:rPr>
  </w:style>
  <w:style w:type="paragraph" w:styleId="Heading7">
    <w:name w:val="heading 7"/>
    <w:basedOn w:val="Normal"/>
    <w:next w:val="Normal"/>
    <w:qFormat/>
    <w:rsid w:val="00A81366"/>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81366"/>
    <w:rPr>
      <w:color w:val="0000FF"/>
      <w:u w:val="single"/>
    </w:rPr>
  </w:style>
  <w:style w:type="paragraph" w:styleId="BalloonText">
    <w:name w:val="Balloon Text"/>
    <w:basedOn w:val="Normal"/>
    <w:semiHidden/>
    <w:rsid w:val="00A81366"/>
    <w:rPr>
      <w:rFonts w:ascii="Tahoma" w:hAnsi="Tahoma" w:cs="Tahoma"/>
      <w:sz w:val="16"/>
      <w:szCs w:val="16"/>
    </w:rPr>
  </w:style>
  <w:style w:type="character" w:styleId="FollowedHyperlink">
    <w:name w:val="FollowedHyperlink"/>
    <w:basedOn w:val="DefaultParagraphFont"/>
    <w:rsid w:val="00A81366"/>
    <w:rPr>
      <w:color w:val="800080"/>
      <w:u w:val="single"/>
    </w:rPr>
  </w:style>
  <w:style w:type="paragraph" w:styleId="Header">
    <w:name w:val="header"/>
    <w:basedOn w:val="Normal"/>
    <w:rsid w:val="00B76689"/>
    <w:pPr>
      <w:tabs>
        <w:tab w:val="center" w:pos="4320"/>
        <w:tab w:val="right" w:pos="8640"/>
      </w:tabs>
    </w:pPr>
  </w:style>
  <w:style w:type="paragraph" w:styleId="Footer">
    <w:name w:val="footer"/>
    <w:basedOn w:val="Normal"/>
    <w:rsid w:val="00B76689"/>
    <w:pPr>
      <w:tabs>
        <w:tab w:val="center" w:pos="4320"/>
        <w:tab w:val="right" w:pos="8640"/>
      </w:tabs>
    </w:pPr>
  </w:style>
  <w:style w:type="paragraph" w:styleId="NormalWeb">
    <w:name w:val="Normal (Web)"/>
    <w:basedOn w:val="Normal"/>
    <w:uiPriority w:val="99"/>
    <w:rsid w:val="0038657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66353021">
      <w:bodyDiv w:val="1"/>
      <w:marLeft w:val="0"/>
      <w:marRight w:val="0"/>
      <w:marTop w:val="0"/>
      <w:marBottom w:val="0"/>
      <w:divBdr>
        <w:top w:val="none" w:sz="0" w:space="0" w:color="auto"/>
        <w:left w:val="none" w:sz="0" w:space="0" w:color="auto"/>
        <w:bottom w:val="none" w:sz="0" w:space="0" w:color="auto"/>
        <w:right w:val="none" w:sz="0" w:space="0" w:color="auto"/>
      </w:divBdr>
      <w:divsChild>
        <w:div w:id="857163931">
          <w:marLeft w:val="0"/>
          <w:marRight w:val="0"/>
          <w:marTop w:val="0"/>
          <w:marBottom w:val="0"/>
          <w:divBdr>
            <w:top w:val="none" w:sz="0" w:space="0" w:color="auto"/>
            <w:left w:val="none" w:sz="0" w:space="0" w:color="auto"/>
            <w:bottom w:val="none" w:sz="0" w:space="0" w:color="auto"/>
            <w:right w:val="none" w:sz="0" w:space="0" w:color="auto"/>
          </w:divBdr>
          <w:divsChild>
            <w:div w:id="213321096">
              <w:marLeft w:val="0"/>
              <w:marRight w:val="0"/>
              <w:marTop w:val="0"/>
              <w:marBottom w:val="0"/>
              <w:divBdr>
                <w:top w:val="none" w:sz="0" w:space="0" w:color="auto"/>
                <w:left w:val="none" w:sz="0" w:space="0" w:color="auto"/>
                <w:bottom w:val="none" w:sz="0" w:space="0" w:color="auto"/>
                <w:right w:val="none" w:sz="0" w:space="0" w:color="auto"/>
              </w:divBdr>
            </w:div>
            <w:div w:id="550384256">
              <w:marLeft w:val="0"/>
              <w:marRight w:val="0"/>
              <w:marTop w:val="0"/>
              <w:marBottom w:val="0"/>
              <w:divBdr>
                <w:top w:val="none" w:sz="0" w:space="0" w:color="auto"/>
                <w:left w:val="none" w:sz="0" w:space="0" w:color="auto"/>
                <w:bottom w:val="none" w:sz="0" w:space="0" w:color="auto"/>
                <w:right w:val="none" w:sz="0" w:space="0" w:color="auto"/>
              </w:divBdr>
            </w:div>
            <w:div w:id="1099447142">
              <w:marLeft w:val="0"/>
              <w:marRight w:val="0"/>
              <w:marTop w:val="0"/>
              <w:marBottom w:val="0"/>
              <w:divBdr>
                <w:top w:val="none" w:sz="0" w:space="0" w:color="auto"/>
                <w:left w:val="none" w:sz="0" w:space="0" w:color="auto"/>
                <w:bottom w:val="none" w:sz="0" w:space="0" w:color="auto"/>
                <w:right w:val="none" w:sz="0" w:space="0" w:color="auto"/>
              </w:divBdr>
            </w:div>
            <w:div w:id="1157725961">
              <w:marLeft w:val="0"/>
              <w:marRight w:val="0"/>
              <w:marTop w:val="0"/>
              <w:marBottom w:val="0"/>
              <w:divBdr>
                <w:top w:val="none" w:sz="0" w:space="0" w:color="auto"/>
                <w:left w:val="none" w:sz="0" w:space="0" w:color="auto"/>
                <w:bottom w:val="none" w:sz="0" w:space="0" w:color="auto"/>
                <w:right w:val="none" w:sz="0" w:space="0" w:color="auto"/>
              </w:divBdr>
            </w:div>
            <w:div w:id="1430813099">
              <w:marLeft w:val="0"/>
              <w:marRight w:val="0"/>
              <w:marTop w:val="0"/>
              <w:marBottom w:val="0"/>
              <w:divBdr>
                <w:top w:val="none" w:sz="0" w:space="0" w:color="auto"/>
                <w:left w:val="none" w:sz="0" w:space="0" w:color="auto"/>
                <w:bottom w:val="none" w:sz="0" w:space="0" w:color="auto"/>
                <w:right w:val="none" w:sz="0" w:space="0" w:color="auto"/>
              </w:divBdr>
            </w:div>
            <w:div w:id="1883515967">
              <w:marLeft w:val="0"/>
              <w:marRight w:val="0"/>
              <w:marTop w:val="0"/>
              <w:marBottom w:val="0"/>
              <w:divBdr>
                <w:top w:val="none" w:sz="0" w:space="0" w:color="auto"/>
                <w:left w:val="none" w:sz="0" w:space="0" w:color="auto"/>
                <w:bottom w:val="none" w:sz="0" w:space="0" w:color="auto"/>
                <w:right w:val="none" w:sz="0" w:space="0" w:color="auto"/>
              </w:divBdr>
            </w:div>
            <w:div w:id="203491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2736">
      <w:bodyDiv w:val="1"/>
      <w:marLeft w:val="0"/>
      <w:marRight w:val="0"/>
      <w:marTop w:val="0"/>
      <w:marBottom w:val="0"/>
      <w:divBdr>
        <w:top w:val="none" w:sz="0" w:space="0" w:color="auto"/>
        <w:left w:val="none" w:sz="0" w:space="0" w:color="auto"/>
        <w:bottom w:val="none" w:sz="0" w:space="0" w:color="auto"/>
        <w:right w:val="none" w:sz="0" w:space="0" w:color="auto"/>
      </w:divBdr>
      <w:divsChild>
        <w:div w:id="1770851984">
          <w:marLeft w:val="0"/>
          <w:marRight w:val="0"/>
          <w:marTop w:val="0"/>
          <w:marBottom w:val="0"/>
          <w:divBdr>
            <w:top w:val="none" w:sz="0" w:space="0" w:color="auto"/>
            <w:left w:val="none" w:sz="0" w:space="0" w:color="auto"/>
            <w:bottom w:val="none" w:sz="0" w:space="0" w:color="auto"/>
            <w:right w:val="none" w:sz="0" w:space="0" w:color="auto"/>
          </w:divBdr>
        </w:div>
      </w:divsChild>
    </w:div>
    <w:div w:id="713389159">
      <w:bodyDiv w:val="1"/>
      <w:marLeft w:val="0"/>
      <w:marRight w:val="0"/>
      <w:marTop w:val="0"/>
      <w:marBottom w:val="0"/>
      <w:divBdr>
        <w:top w:val="none" w:sz="0" w:space="0" w:color="auto"/>
        <w:left w:val="none" w:sz="0" w:space="0" w:color="auto"/>
        <w:bottom w:val="none" w:sz="0" w:space="0" w:color="auto"/>
        <w:right w:val="none" w:sz="0" w:space="0" w:color="auto"/>
      </w:divBdr>
      <w:divsChild>
        <w:div w:id="1167672996">
          <w:marLeft w:val="0"/>
          <w:marRight w:val="0"/>
          <w:marTop w:val="0"/>
          <w:marBottom w:val="0"/>
          <w:divBdr>
            <w:top w:val="none" w:sz="0" w:space="0" w:color="auto"/>
            <w:left w:val="none" w:sz="0" w:space="0" w:color="auto"/>
            <w:bottom w:val="none" w:sz="0" w:space="0" w:color="auto"/>
            <w:right w:val="none" w:sz="0" w:space="0" w:color="auto"/>
          </w:divBdr>
          <w:divsChild>
            <w:div w:id="11572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06979">
      <w:bodyDiv w:val="1"/>
      <w:marLeft w:val="0"/>
      <w:marRight w:val="0"/>
      <w:marTop w:val="0"/>
      <w:marBottom w:val="0"/>
      <w:divBdr>
        <w:top w:val="none" w:sz="0" w:space="0" w:color="auto"/>
        <w:left w:val="none" w:sz="0" w:space="0" w:color="auto"/>
        <w:bottom w:val="none" w:sz="0" w:space="0" w:color="auto"/>
        <w:right w:val="none" w:sz="0" w:space="0" w:color="auto"/>
      </w:divBdr>
      <w:divsChild>
        <w:div w:id="1985616610">
          <w:marLeft w:val="0"/>
          <w:marRight w:val="0"/>
          <w:marTop w:val="0"/>
          <w:marBottom w:val="0"/>
          <w:divBdr>
            <w:top w:val="none" w:sz="0" w:space="0" w:color="auto"/>
            <w:left w:val="none" w:sz="0" w:space="0" w:color="auto"/>
            <w:bottom w:val="none" w:sz="0" w:space="0" w:color="auto"/>
            <w:right w:val="none" w:sz="0" w:space="0" w:color="auto"/>
          </w:divBdr>
        </w:div>
      </w:divsChild>
    </w:div>
    <w:div w:id="1875193398">
      <w:bodyDiv w:val="1"/>
      <w:marLeft w:val="0"/>
      <w:marRight w:val="0"/>
      <w:marTop w:val="0"/>
      <w:marBottom w:val="0"/>
      <w:divBdr>
        <w:top w:val="none" w:sz="0" w:space="0" w:color="auto"/>
        <w:left w:val="none" w:sz="0" w:space="0" w:color="auto"/>
        <w:bottom w:val="none" w:sz="0" w:space="0" w:color="auto"/>
        <w:right w:val="none" w:sz="0" w:space="0" w:color="auto"/>
      </w:divBdr>
    </w:div>
    <w:div w:id="1930042362">
      <w:bodyDiv w:val="1"/>
      <w:marLeft w:val="0"/>
      <w:marRight w:val="0"/>
      <w:marTop w:val="0"/>
      <w:marBottom w:val="0"/>
      <w:divBdr>
        <w:top w:val="none" w:sz="0" w:space="0" w:color="auto"/>
        <w:left w:val="none" w:sz="0" w:space="0" w:color="auto"/>
        <w:bottom w:val="none" w:sz="0" w:space="0" w:color="auto"/>
        <w:right w:val="none" w:sz="0" w:space="0" w:color="auto"/>
      </w:divBdr>
      <w:divsChild>
        <w:div w:id="410155219">
          <w:marLeft w:val="0"/>
          <w:marRight w:val="0"/>
          <w:marTop w:val="0"/>
          <w:marBottom w:val="0"/>
          <w:divBdr>
            <w:top w:val="none" w:sz="0" w:space="0" w:color="auto"/>
            <w:left w:val="none" w:sz="0" w:space="0" w:color="auto"/>
            <w:bottom w:val="none" w:sz="0" w:space="0" w:color="auto"/>
            <w:right w:val="none" w:sz="0" w:space="0" w:color="auto"/>
          </w:divBdr>
          <w:divsChild>
            <w:div w:id="980381433">
              <w:marLeft w:val="0"/>
              <w:marRight w:val="0"/>
              <w:marTop w:val="0"/>
              <w:marBottom w:val="0"/>
              <w:divBdr>
                <w:top w:val="none" w:sz="0" w:space="0" w:color="auto"/>
                <w:left w:val="none" w:sz="0" w:space="0" w:color="auto"/>
                <w:bottom w:val="none" w:sz="0" w:space="0" w:color="auto"/>
                <w:right w:val="none" w:sz="0" w:space="0" w:color="auto"/>
              </w:divBdr>
            </w:div>
            <w:div w:id="1196576209">
              <w:marLeft w:val="0"/>
              <w:marRight w:val="0"/>
              <w:marTop w:val="0"/>
              <w:marBottom w:val="0"/>
              <w:divBdr>
                <w:top w:val="none" w:sz="0" w:space="0" w:color="auto"/>
                <w:left w:val="none" w:sz="0" w:space="0" w:color="auto"/>
                <w:bottom w:val="none" w:sz="0" w:space="0" w:color="auto"/>
                <w:right w:val="none" w:sz="0" w:space="0" w:color="auto"/>
              </w:divBdr>
            </w:div>
            <w:div w:id="1240941003">
              <w:marLeft w:val="0"/>
              <w:marRight w:val="0"/>
              <w:marTop w:val="0"/>
              <w:marBottom w:val="0"/>
              <w:divBdr>
                <w:top w:val="none" w:sz="0" w:space="0" w:color="auto"/>
                <w:left w:val="none" w:sz="0" w:space="0" w:color="auto"/>
                <w:bottom w:val="none" w:sz="0" w:space="0" w:color="auto"/>
                <w:right w:val="none" w:sz="0" w:space="0" w:color="auto"/>
              </w:divBdr>
            </w:div>
            <w:div w:id="1508790000">
              <w:marLeft w:val="0"/>
              <w:marRight w:val="0"/>
              <w:marTop w:val="0"/>
              <w:marBottom w:val="0"/>
              <w:divBdr>
                <w:top w:val="none" w:sz="0" w:space="0" w:color="auto"/>
                <w:left w:val="none" w:sz="0" w:space="0" w:color="auto"/>
                <w:bottom w:val="none" w:sz="0" w:space="0" w:color="auto"/>
                <w:right w:val="none" w:sz="0" w:space="0" w:color="auto"/>
              </w:divBdr>
            </w:div>
            <w:div w:id="1729567574">
              <w:marLeft w:val="0"/>
              <w:marRight w:val="0"/>
              <w:marTop w:val="0"/>
              <w:marBottom w:val="0"/>
              <w:divBdr>
                <w:top w:val="none" w:sz="0" w:space="0" w:color="auto"/>
                <w:left w:val="none" w:sz="0" w:space="0" w:color="auto"/>
                <w:bottom w:val="none" w:sz="0" w:space="0" w:color="auto"/>
                <w:right w:val="none" w:sz="0" w:space="0" w:color="auto"/>
              </w:divBdr>
            </w:div>
            <w:div w:id="1811898816">
              <w:marLeft w:val="0"/>
              <w:marRight w:val="0"/>
              <w:marTop w:val="0"/>
              <w:marBottom w:val="0"/>
              <w:divBdr>
                <w:top w:val="none" w:sz="0" w:space="0" w:color="auto"/>
                <w:left w:val="none" w:sz="0" w:space="0" w:color="auto"/>
                <w:bottom w:val="none" w:sz="0" w:space="0" w:color="auto"/>
                <w:right w:val="none" w:sz="0" w:space="0" w:color="auto"/>
              </w:divBdr>
            </w:div>
            <w:div w:id="197317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4425">
      <w:bodyDiv w:val="1"/>
      <w:marLeft w:val="0"/>
      <w:marRight w:val="0"/>
      <w:marTop w:val="0"/>
      <w:marBottom w:val="0"/>
      <w:divBdr>
        <w:top w:val="none" w:sz="0" w:space="0" w:color="auto"/>
        <w:left w:val="none" w:sz="0" w:space="0" w:color="auto"/>
        <w:bottom w:val="none" w:sz="0" w:space="0" w:color="auto"/>
        <w:right w:val="none" w:sz="0" w:space="0" w:color="auto"/>
      </w:divBdr>
      <w:divsChild>
        <w:div w:id="177501494">
          <w:marLeft w:val="720"/>
          <w:marRight w:val="0"/>
          <w:marTop w:val="0"/>
          <w:marBottom w:val="0"/>
          <w:divBdr>
            <w:top w:val="none" w:sz="0" w:space="0" w:color="auto"/>
            <w:left w:val="none" w:sz="0" w:space="0" w:color="auto"/>
            <w:bottom w:val="none" w:sz="0" w:space="0" w:color="auto"/>
            <w:right w:val="none" w:sz="0" w:space="0" w:color="auto"/>
          </w:divBdr>
        </w:div>
        <w:div w:id="109551668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c4.army.mi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ain.army.mi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ll.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E6EF22AC769B4A9905AB4542E0E592" ma:contentTypeVersion="0" ma:contentTypeDescription="Create a new document." ma:contentTypeScope="" ma:versionID="da0a966a96219d275b2d59a521e3042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77503-E98F-44F5-8E43-5352781CC2C8}">
  <ds:schemaRefs>
    <ds:schemaRef ds:uri="http://schemas.microsoft.com/office/2006/metadata/properties"/>
  </ds:schemaRefs>
</ds:datastoreItem>
</file>

<file path=customXml/itemProps2.xml><?xml version="1.0" encoding="utf-8"?>
<ds:datastoreItem xmlns:ds="http://schemas.openxmlformats.org/officeDocument/2006/customXml" ds:itemID="{1255AAA1-AFCB-457F-A51B-40735C65B240}">
  <ds:schemaRefs>
    <ds:schemaRef ds:uri="http://schemas.microsoft.com/sharepoint/v3/contenttype/forms"/>
  </ds:schemaRefs>
</ds:datastoreItem>
</file>

<file path=customXml/itemProps3.xml><?xml version="1.0" encoding="utf-8"?>
<ds:datastoreItem xmlns:ds="http://schemas.openxmlformats.org/officeDocument/2006/customXml" ds:itemID="{3C6D9400-13D5-420F-874A-64645FA88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515790F-EEB8-4379-B4B1-E2882538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Medical Platoon</vt:lpstr>
    </vt:vector>
  </TitlesOfParts>
  <Company>DEPARTMENT OF THE ARMY</Company>
  <LinksUpToDate>false</LinksUpToDate>
  <CharactersWithSpaces>10193</CharactersWithSpaces>
  <SharedDoc>false</SharedDoc>
  <HLinks>
    <vt:vector size="18" baseType="variant">
      <vt:variant>
        <vt:i4>3407983</vt:i4>
      </vt:variant>
      <vt:variant>
        <vt:i4>6</vt:i4>
      </vt:variant>
      <vt:variant>
        <vt:i4>0</vt:i4>
      </vt:variant>
      <vt:variant>
        <vt:i4>5</vt:i4>
      </vt:variant>
      <vt:variant>
        <vt:lpwstr>http://www.train.army.mil/</vt:lpwstr>
      </vt:variant>
      <vt:variant>
        <vt:lpwstr/>
      </vt:variant>
      <vt:variant>
        <vt:i4>79</vt:i4>
      </vt:variant>
      <vt:variant>
        <vt:i4>3</vt:i4>
      </vt:variant>
      <vt:variant>
        <vt:i4>0</vt:i4>
      </vt:variant>
      <vt:variant>
        <vt:i4>5</vt:i4>
      </vt:variant>
      <vt:variant>
        <vt:lpwstr>http://call.army.mil/</vt:lpwstr>
      </vt:variant>
      <vt:variant>
        <vt:lpwstr/>
      </vt:variant>
      <vt:variant>
        <vt:i4>2031664</vt:i4>
      </vt:variant>
      <vt:variant>
        <vt:i4>0</vt:i4>
      </vt:variant>
      <vt:variant>
        <vt:i4>0</vt:i4>
      </vt:variant>
      <vt:variant>
        <vt:i4>5</vt:i4>
      </vt:variant>
      <vt:variant>
        <vt:lpwstr>mailto:john.guardian@us.army.mil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Platoon</dc:title>
  <dc:creator>Cobra07T</dc:creator>
  <cp:lastModifiedBy>Curtis.McMahan</cp:lastModifiedBy>
  <cp:revision>2</cp:revision>
  <cp:lastPrinted>2012-11-11T04:29:00Z</cp:lastPrinted>
  <dcterms:created xsi:type="dcterms:W3CDTF">2015-03-25T19:53:00Z</dcterms:created>
  <dcterms:modified xsi:type="dcterms:W3CDTF">2015-03-25T19:53:00Z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0x010100C6E6EF22AC769B4A9905AB4542E0E592</vt:lpwstr>
  </property>
</Properties>
</file>