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FB0290" w:rsidRDefault="00241FAF" w:rsidP="00241FAF">
      <w:pPr>
        <w:pStyle w:val="PlainText"/>
        <w:tabs>
          <w:tab w:val="left" w:pos="0"/>
        </w:tabs>
        <w:outlineLvl w:val="0"/>
        <w:rPr>
          <w:rFonts w:ascii="Arial" w:hAnsi="Arial" w:cs="Arial"/>
          <w:b/>
          <w:sz w:val="22"/>
          <w:szCs w:val="22"/>
        </w:rPr>
      </w:pPr>
      <w:bookmarkStart w:id="0" w:name="_GoBack"/>
      <w:bookmarkEnd w:id="0"/>
      <w:r w:rsidRPr="00FB0290">
        <w:rPr>
          <w:rFonts w:ascii="Arial" w:hAnsi="Arial" w:cs="Arial"/>
          <w:b/>
          <w:noProof/>
          <w:sz w:val="22"/>
          <w:szCs w:val="22"/>
        </w:rPr>
        <w:drawing>
          <wp:inline distT="0" distB="0" distL="0" distR="0">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994" cy="907596"/>
                    </a:xfrm>
                    <a:prstGeom prst="rect">
                      <a:avLst/>
                    </a:prstGeom>
                    <a:noFill/>
                    <a:ln>
                      <a:noFill/>
                    </a:ln>
                  </pic:spPr>
                </pic:pic>
              </a:graphicData>
            </a:graphic>
          </wp:inline>
        </w:drawing>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Pr>
          <w:rFonts w:ascii="Arial" w:hAnsi="Arial" w:cs="Arial"/>
          <w:b/>
          <w:sz w:val="22"/>
          <w:szCs w:val="22"/>
        </w:rPr>
        <w:tab/>
      </w:r>
      <w:r w:rsidR="0060239D" w:rsidRPr="00FB0290">
        <w:rPr>
          <w:rFonts w:ascii="Arial" w:hAnsi="Arial" w:cs="Arial"/>
          <w:noProof/>
          <w:sz w:val="22"/>
          <w:szCs w:val="22"/>
        </w:rPr>
        <w:drawing>
          <wp:inline distT="0" distB="0" distL="0" distR="0" wp14:anchorId="34489073" wp14:editId="5EDA6AC9">
            <wp:extent cx="934377" cy="96560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ch JUL 201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7097" cy="989086"/>
                    </a:xfrm>
                    <a:prstGeom prst="rect">
                      <a:avLst/>
                    </a:prstGeom>
                  </pic:spPr>
                </pic:pic>
              </a:graphicData>
            </a:graphic>
          </wp:inline>
        </w:drawing>
      </w:r>
    </w:p>
    <w:p w:rsidR="00241FAF" w:rsidRPr="00FB0290" w:rsidRDefault="00241FAF" w:rsidP="00241FAF">
      <w:pPr>
        <w:pStyle w:val="PlainText"/>
        <w:tabs>
          <w:tab w:val="left" w:pos="0"/>
        </w:tabs>
        <w:outlineLvl w:val="0"/>
        <w:rPr>
          <w:rFonts w:ascii="Arial" w:hAnsi="Arial" w:cs="Arial"/>
          <w:b/>
          <w:sz w:val="22"/>
          <w:szCs w:val="22"/>
        </w:rPr>
      </w:pPr>
    </w:p>
    <w:p w:rsidR="00E5736E" w:rsidRPr="00FB0290" w:rsidRDefault="00E5736E" w:rsidP="00241FAF">
      <w:pPr>
        <w:pStyle w:val="PlainText"/>
        <w:tabs>
          <w:tab w:val="left" w:pos="0"/>
        </w:tabs>
        <w:outlineLvl w:val="0"/>
        <w:rPr>
          <w:rFonts w:ascii="Arial" w:hAnsi="Arial" w:cs="Arial"/>
          <w:b/>
          <w:sz w:val="22"/>
          <w:szCs w:val="22"/>
        </w:rPr>
      </w:pPr>
      <w:r w:rsidRPr="00FB0290">
        <w:rPr>
          <w:rFonts w:ascii="Arial" w:hAnsi="Arial" w:cs="Arial"/>
          <w:b/>
          <w:sz w:val="22"/>
          <w:szCs w:val="22"/>
        </w:rPr>
        <w:t xml:space="preserve">TCM-ABCT &amp; RECON SITREP (week of </w:t>
      </w:r>
      <w:r w:rsidR="00B24415" w:rsidRPr="00FB0290">
        <w:rPr>
          <w:rFonts w:ascii="Arial" w:hAnsi="Arial" w:cs="Arial"/>
          <w:b/>
          <w:sz w:val="22"/>
          <w:szCs w:val="22"/>
        </w:rPr>
        <w:t>21</w:t>
      </w:r>
      <w:r w:rsidR="00A57D62" w:rsidRPr="00FB0290">
        <w:rPr>
          <w:rFonts w:ascii="Arial" w:hAnsi="Arial" w:cs="Arial"/>
          <w:b/>
          <w:sz w:val="22"/>
          <w:szCs w:val="22"/>
        </w:rPr>
        <w:t xml:space="preserve"> September</w:t>
      </w:r>
      <w:r w:rsidRPr="00FB0290">
        <w:rPr>
          <w:rFonts w:ascii="Arial" w:hAnsi="Arial" w:cs="Arial"/>
          <w:b/>
          <w:sz w:val="22"/>
          <w:szCs w:val="22"/>
        </w:rPr>
        <w:t xml:space="preserve"> 15)</w:t>
      </w:r>
      <w:r w:rsidR="00AC2EA9" w:rsidRPr="00FB0290">
        <w:rPr>
          <w:rFonts w:ascii="Arial" w:hAnsi="Arial" w:cs="Arial"/>
          <w:b/>
          <w:sz w:val="22"/>
          <w:szCs w:val="22"/>
        </w:rPr>
        <w:t xml:space="preserve">  </w:t>
      </w:r>
      <w:r w:rsidR="00CA6AE8" w:rsidRPr="00FB0290">
        <w:rPr>
          <w:rFonts w:ascii="Arial" w:hAnsi="Arial" w:cs="Arial"/>
          <w:b/>
          <w:sz w:val="22"/>
          <w:szCs w:val="22"/>
        </w:rPr>
        <w:t xml:space="preserve">     </w:t>
      </w:r>
      <w:r w:rsidR="00836D60" w:rsidRPr="00FB0290">
        <w:rPr>
          <w:rFonts w:ascii="Arial" w:hAnsi="Arial" w:cs="Arial"/>
          <w:b/>
          <w:sz w:val="22"/>
          <w:szCs w:val="22"/>
        </w:rPr>
        <w:tab/>
      </w:r>
      <w:r w:rsidR="00BD4DAD" w:rsidRPr="00FB0290">
        <w:rPr>
          <w:rFonts w:ascii="Arial" w:hAnsi="Arial" w:cs="Arial"/>
          <w:b/>
          <w:sz w:val="22"/>
          <w:szCs w:val="22"/>
        </w:rPr>
        <w:t xml:space="preserve">       </w:t>
      </w:r>
      <w:r w:rsidR="000D6F57" w:rsidRPr="00FB0290">
        <w:rPr>
          <w:rFonts w:ascii="Arial" w:hAnsi="Arial" w:cs="Arial"/>
          <w:b/>
          <w:sz w:val="22"/>
          <w:szCs w:val="22"/>
        </w:rPr>
        <w:tab/>
      </w:r>
      <w:r w:rsidR="00E4107D" w:rsidRPr="00FB0290">
        <w:rPr>
          <w:rFonts w:ascii="Arial" w:hAnsi="Arial" w:cs="Arial"/>
          <w:b/>
          <w:sz w:val="22"/>
          <w:szCs w:val="22"/>
        </w:rPr>
        <w:t xml:space="preserve">  </w:t>
      </w:r>
      <w:r w:rsidR="00B24415" w:rsidRPr="00FB0290">
        <w:rPr>
          <w:rFonts w:ascii="Arial" w:hAnsi="Arial" w:cs="Arial"/>
          <w:b/>
          <w:sz w:val="22"/>
          <w:szCs w:val="22"/>
        </w:rPr>
        <w:t>23</w:t>
      </w:r>
      <w:r w:rsidR="00E4107D" w:rsidRPr="00FB0290">
        <w:rPr>
          <w:rFonts w:ascii="Arial" w:hAnsi="Arial" w:cs="Arial"/>
          <w:b/>
          <w:sz w:val="22"/>
          <w:szCs w:val="22"/>
        </w:rPr>
        <w:t xml:space="preserve"> September</w:t>
      </w:r>
      <w:r w:rsidR="007150DB" w:rsidRPr="00FB0290">
        <w:rPr>
          <w:rFonts w:ascii="Arial" w:hAnsi="Arial" w:cs="Arial"/>
          <w:b/>
          <w:sz w:val="22"/>
          <w:szCs w:val="22"/>
        </w:rPr>
        <w:t xml:space="preserve"> </w:t>
      </w:r>
      <w:r w:rsidR="00AC2EA9" w:rsidRPr="00FB0290">
        <w:rPr>
          <w:rFonts w:ascii="Arial" w:hAnsi="Arial" w:cs="Arial"/>
          <w:b/>
          <w:sz w:val="22"/>
          <w:szCs w:val="22"/>
        </w:rPr>
        <w:t>20</w:t>
      </w:r>
      <w:r w:rsidRPr="00FB0290">
        <w:rPr>
          <w:rFonts w:ascii="Arial" w:hAnsi="Arial" w:cs="Arial"/>
          <w:b/>
          <w:sz w:val="22"/>
          <w:szCs w:val="22"/>
        </w:rPr>
        <w:t>15</w:t>
      </w:r>
    </w:p>
    <w:p w:rsidR="00E5736E" w:rsidRPr="00FB0290" w:rsidRDefault="00E5736E" w:rsidP="00241FAF">
      <w:pPr>
        <w:pStyle w:val="PlainText"/>
        <w:tabs>
          <w:tab w:val="left" w:pos="450"/>
        </w:tabs>
        <w:outlineLvl w:val="0"/>
        <w:rPr>
          <w:rFonts w:ascii="Arial" w:hAnsi="Arial" w:cs="Arial"/>
          <w:sz w:val="22"/>
          <w:szCs w:val="22"/>
        </w:rPr>
      </w:pPr>
    </w:p>
    <w:p w:rsidR="00E5736E" w:rsidRPr="00FB0290" w:rsidRDefault="00E5736E" w:rsidP="00241FAF">
      <w:pPr>
        <w:pStyle w:val="PlainText"/>
        <w:tabs>
          <w:tab w:val="left" w:pos="0"/>
        </w:tabs>
        <w:jc w:val="both"/>
        <w:outlineLvl w:val="0"/>
        <w:rPr>
          <w:rFonts w:ascii="Arial" w:hAnsi="Arial" w:cs="Arial"/>
          <w:color w:val="0070C0"/>
          <w:sz w:val="22"/>
          <w:szCs w:val="22"/>
        </w:rPr>
      </w:pPr>
      <w:r w:rsidRPr="00FB0290">
        <w:rPr>
          <w:rFonts w:ascii="Arial" w:hAnsi="Arial" w:cs="Arial"/>
          <w:sz w:val="22"/>
          <w:szCs w:val="22"/>
        </w:rPr>
        <w:t>View activities</w:t>
      </w:r>
      <w:r w:rsidR="00D33371" w:rsidRPr="00FB0290">
        <w:rPr>
          <w:rFonts w:ascii="Arial" w:hAnsi="Arial" w:cs="Arial"/>
          <w:sz w:val="22"/>
          <w:szCs w:val="22"/>
        </w:rPr>
        <w:t xml:space="preserve">, updates, </w:t>
      </w:r>
      <w:r w:rsidRPr="00FB0290">
        <w:rPr>
          <w:rFonts w:ascii="Arial" w:hAnsi="Arial" w:cs="Arial"/>
          <w:sz w:val="22"/>
          <w:szCs w:val="22"/>
        </w:rPr>
        <w:t>and products available from TCM-ABCT</w:t>
      </w:r>
      <w:r w:rsidR="00C1284E" w:rsidRPr="00FB0290">
        <w:rPr>
          <w:rFonts w:ascii="Arial" w:hAnsi="Arial" w:cs="Arial"/>
          <w:sz w:val="22"/>
          <w:szCs w:val="22"/>
        </w:rPr>
        <w:t xml:space="preserve"> and Reconnaissance</w:t>
      </w:r>
      <w:r w:rsidRPr="00FB0290">
        <w:rPr>
          <w:rFonts w:ascii="Arial" w:hAnsi="Arial" w:cs="Arial"/>
          <w:sz w:val="22"/>
          <w:szCs w:val="22"/>
        </w:rPr>
        <w:t xml:space="preserve"> by following our </w:t>
      </w:r>
      <w:r w:rsidR="00CF77ED" w:rsidRPr="00FB0290">
        <w:rPr>
          <w:rFonts w:ascii="Arial" w:hAnsi="Arial" w:cs="Arial"/>
          <w:sz w:val="22"/>
          <w:szCs w:val="22"/>
        </w:rPr>
        <w:t>m</w:t>
      </w:r>
      <w:r w:rsidRPr="00FB0290">
        <w:rPr>
          <w:rFonts w:ascii="Arial" w:hAnsi="Arial" w:cs="Arial"/>
          <w:sz w:val="22"/>
          <w:szCs w:val="22"/>
        </w:rPr>
        <w:t>il</w:t>
      </w:r>
      <w:r w:rsidR="00CD4A07" w:rsidRPr="00FB0290">
        <w:rPr>
          <w:rFonts w:ascii="Arial" w:hAnsi="Arial" w:cs="Arial"/>
          <w:sz w:val="22"/>
          <w:szCs w:val="22"/>
        </w:rPr>
        <w:t>book</w:t>
      </w:r>
      <w:r w:rsidRPr="00FB0290">
        <w:rPr>
          <w:rFonts w:ascii="Arial" w:hAnsi="Arial" w:cs="Arial"/>
          <w:sz w:val="22"/>
          <w:szCs w:val="22"/>
        </w:rPr>
        <w:t xml:space="preserve"> location at </w:t>
      </w:r>
      <w:hyperlink r:id="rId13" w:history="1">
        <w:r w:rsidRPr="00FB0290">
          <w:rPr>
            <w:rStyle w:val="Hyperlink"/>
            <w:rFonts w:ascii="Arial" w:hAnsi="Arial" w:cs="Arial"/>
            <w:b/>
            <w:color w:val="0070C0"/>
            <w:sz w:val="22"/>
            <w:szCs w:val="22"/>
          </w:rPr>
          <w:t>https://www.milsuite.mil/book/groups/t</w:t>
        </w:r>
      </w:hyperlink>
    </w:p>
    <w:p w:rsidR="00E5736E" w:rsidRPr="00FB0290" w:rsidRDefault="00E5736E" w:rsidP="00241FAF">
      <w:pPr>
        <w:pStyle w:val="PlainText"/>
        <w:rPr>
          <w:rFonts w:ascii="Arial" w:hAnsi="Arial" w:cs="Arial"/>
          <w:sz w:val="22"/>
          <w:szCs w:val="22"/>
        </w:rPr>
      </w:pPr>
    </w:p>
    <w:p w:rsidR="000547FD" w:rsidRPr="00FB0290" w:rsidRDefault="000547FD" w:rsidP="00241FAF">
      <w:pPr>
        <w:pStyle w:val="PlainText"/>
        <w:tabs>
          <w:tab w:val="left" w:pos="270"/>
        </w:tabs>
        <w:jc w:val="both"/>
        <w:rPr>
          <w:rFonts w:ascii="Arial" w:hAnsi="Arial" w:cs="Arial"/>
          <w:b/>
          <w:sz w:val="22"/>
          <w:szCs w:val="22"/>
        </w:rPr>
      </w:pPr>
      <w:r w:rsidRPr="00FB0290">
        <w:rPr>
          <w:rFonts w:ascii="Arial" w:hAnsi="Arial" w:cs="Arial"/>
          <w:b/>
          <w:sz w:val="22"/>
          <w:szCs w:val="22"/>
        </w:rPr>
        <w:t>1. ABCT</w:t>
      </w:r>
    </w:p>
    <w:p w:rsidR="0043595A" w:rsidRPr="00FB0290" w:rsidRDefault="0043595A" w:rsidP="00241FAF">
      <w:pPr>
        <w:pStyle w:val="PlainText"/>
        <w:tabs>
          <w:tab w:val="left" w:pos="270"/>
        </w:tabs>
        <w:jc w:val="both"/>
        <w:rPr>
          <w:rFonts w:ascii="Arial" w:hAnsi="Arial" w:cs="Arial"/>
          <w:b/>
          <w:sz w:val="22"/>
          <w:szCs w:val="22"/>
        </w:rPr>
      </w:pPr>
    </w:p>
    <w:p w:rsidR="00FE5132" w:rsidRPr="00FB0290" w:rsidRDefault="00DA39B3" w:rsidP="00DA39B3">
      <w:pPr>
        <w:autoSpaceDE w:val="0"/>
        <w:autoSpaceDN w:val="0"/>
        <w:adjustRightInd w:val="0"/>
        <w:ind w:firstLine="360"/>
        <w:jc w:val="both"/>
        <w:rPr>
          <w:rFonts w:eastAsia="Calibri" w:cs="Arial"/>
          <w:b/>
          <w:szCs w:val="22"/>
        </w:rPr>
      </w:pPr>
      <w:r w:rsidRPr="00FB0290">
        <w:rPr>
          <w:rFonts w:eastAsia="Calibri" w:cs="Arial"/>
          <w:b/>
          <w:szCs w:val="22"/>
        </w:rPr>
        <w:t>a. Abrams</w:t>
      </w:r>
      <w:r w:rsidR="00FE5132" w:rsidRPr="00FB0290">
        <w:rPr>
          <w:rFonts w:eastAsia="Calibri" w:cs="Arial"/>
          <w:b/>
          <w:szCs w:val="22"/>
        </w:rPr>
        <w:t>.</w:t>
      </w:r>
    </w:p>
    <w:p w:rsidR="00DA39B3" w:rsidRPr="00FB0290" w:rsidRDefault="00FE5132" w:rsidP="00DA39B3">
      <w:pPr>
        <w:autoSpaceDE w:val="0"/>
        <w:autoSpaceDN w:val="0"/>
        <w:adjustRightInd w:val="0"/>
        <w:ind w:firstLine="360"/>
        <w:jc w:val="both"/>
        <w:rPr>
          <w:rFonts w:eastAsia="Calibri" w:cs="Arial"/>
          <w:szCs w:val="22"/>
        </w:rPr>
      </w:pPr>
      <w:r w:rsidRPr="00FB0290">
        <w:rPr>
          <w:rFonts w:eastAsia="Calibri" w:cs="Arial"/>
          <w:b/>
          <w:szCs w:val="22"/>
        </w:rPr>
        <w:tab/>
      </w:r>
      <w:r w:rsidRPr="00FB0290">
        <w:rPr>
          <w:rFonts w:eastAsia="Calibri" w:cs="Arial"/>
          <w:szCs w:val="22"/>
        </w:rPr>
        <w:t xml:space="preserve">1) </w:t>
      </w:r>
      <w:r w:rsidR="00107A10" w:rsidRPr="00FB0290">
        <w:rPr>
          <w:rFonts w:eastAsia="Calibri" w:cs="Arial"/>
          <w:szCs w:val="22"/>
        </w:rPr>
        <w:t>The Abrams Technical Advisor attended the Abrams M1A2 SEPv2 Test &amp; Evaluation Integrated Product Team (T&amp;E IPT) at Aberdeen, MD.  The IPT discussed the test events for the next year test for LP CROWS, Abrams Software and Abrams Transportability testing.  The IPT also conducted a delta Test Readiness Review (TRR) for the M1A2 SEPv3. All members of the IPT agreed that the program should move into Developmental Test (DT) phase of the M1A2 SEPv3.</w:t>
      </w:r>
      <w:r w:rsidR="00DA39B3" w:rsidRPr="00FB0290">
        <w:rPr>
          <w:rFonts w:eastAsia="Calibri" w:cs="Arial"/>
          <w:szCs w:val="22"/>
        </w:rPr>
        <w:t xml:space="preserve"> </w:t>
      </w:r>
    </w:p>
    <w:p w:rsidR="00FE5132" w:rsidRPr="00FB0290" w:rsidRDefault="00FE5132" w:rsidP="00DA39B3">
      <w:pPr>
        <w:autoSpaceDE w:val="0"/>
        <w:autoSpaceDN w:val="0"/>
        <w:adjustRightInd w:val="0"/>
        <w:ind w:firstLine="360"/>
        <w:jc w:val="both"/>
        <w:rPr>
          <w:rFonts w:eastAsia="Calibri" w:cs="Arial"/>
          <w:szCs w:val="22"/>
        </w:rPr>
      </w:pPr>
      <w:r w:rsidRPr="00FB0290">
        <w:rPr>
          <w:rFonts w:eastAsia="Calibri" w:cs="Arial"/>
          <w:szCs w:val="22"/>
        </w:rPr>
        <w:tab/>
        <w:t xml:space="preserve">2) </w:t>
      </w:r>
      <w:r w:rsidR="00107A10" w:rsidRPr="00FB0290">
        <w:rPr>
          <w:rFonts w:eastAsia="Calibri" w:cs="Arial"/>
          <w:szCs w:val="22"/>
        </w:rPr>
        <w:t>The Abrams Technical Advisor attended a meeting at the Pentagon as the user representative supporting PdM Abrams update to Mrs.</w:t>
      </w:r>
      <w:r w:rsidR="00360AB0" w:rsidRPr="00FB0290">
        <w:rPr>
          <w:rFonts w:eastAsia="Calibri" w:cs="Arial"/>
          <w:szCs w:val="22"/>
        </w:rPr>
        <w:t xml:space="preserve"> (Hon.)</w:t>
      </w:r>
      <w:r w:rsidR="00107A10" w:rsidRPr="00FB0290">
        <w:rPr>
          <w:rFonts w:eastAsia="Calibri" w:cs="Arial"/>
          <w:szCs w:val="22"/>
        </w:rPr>
        <w:t xml:space="preserve"> Heidi Shyu, the Army Acquisition Executive (AAE).  </w:t>
      </w:r>
    </w:p>
    <w:p w:rsidR="00141193" w:rsidRPr="00FB0290" w:rsidRDefault="00141193" w:rsidP="000D3531">
      <w:pPr>
        <w:jc w:val="both"/>
        <w:rPr>
          <w:rFonts w:cs="Arial"/>
          <w:szCs w:val="22"/>
        </w:rPr>
      </w:pPr>
    </w:p>
    <w:p w:rsidR="00FE5132" w:rsidRPr="00FB0290" w:rsidRDefault="00A64FE1" w:rsidP="00FE5132">
      <w:pPr>
        <w:pStyle w:val="PlainText"/>
        <w:tabs>
          <w:tab w:val="left" w:pos="270"/>
          <w:tab w:val="left" w:pos="360"/>
          <w:tab w:val="left" w:pos="540"/>
        </w:tabs>
        <w:ind w:firstLine="360"/>
        <w:jc w:val="both"/>
        <w:rPr>
          <w:rFonts w:ascii="Arial" w:hAnsi="Arial" w:cs="Arial"/>
          <w:b/>
          <w:sz w:val="22"/>
          <w:szCs w:val="22"/>
        </w:rPr>
      </w:pPr>
      <w:r w:rsidRPr="00FB0290">
        <w:rPr>
          <w:rFonts w:ascii="Arial" w:hAnsi="Arial" w:cs="Arial"/>
          <w:b/>
          <w:sz w:val="22"/>
          <w:szCs w:val="22"/>
        </w:rPr>
        <w:t xml:space="preserve">b. </w:t>
      </w:r>
      <w:r w:rsidR="00287B69" w:rsidRPr="00FB0290">
        <w:rPr>
          <w:rFonts w:ascii="Arial" w:hAnsi="Arial" w:cs="Arial"/>
          <w:b/>
          <w:sz w:val="22"/>
          <w:szCs w:val="22"/>
        </w:rPr>
        <w:t>Bradley</w:t>
      </w:r>
      <w:r w:rsidR="00FE5132" w:rsidRPr="00FB0290">
        <w:rPr>
          <w:rFonts w:ascii="Arial" w:hAnsi="Arial" w:cs="Arial"/>
          <w:b/>
          <w:sz w:val="22"/>
          <w:szCs w:val="22"/>
        </w:rPr>
        <w:t>.</w:t>
      </w:r>
    </w:p>
    <w:p w:rsidR="00FE5132" w:rsidRPr="00FB0290" w:rsidRDefault="00FE5132" w:rsidP="00FE5132">
      <w:pPr>
        <w:pStyle w:val="PlainText"/>
        <w:tabs>
          <w:tab w:val="left" w:pos="270"/>
          <w:tab w:val="left" w:pos="360"/>
          <w:tab w:val="left" w:pos="540"/>
        </w:tabs>
        <w:ind w:firstLine="360"/>
        <w:jc w:val="both"/>
        <w:rPr>
          <w:rFonts w:ascii="Arial" w:hAnsi="Arial" w:cs="Arial"/>
          <w:sz w:val="22"/>
          <w:szCs w:val="22"/>
        </w:rPr>
      </w:pPr>
      <w:r w:rsidRPr="00FB0290">
        <w:rPr>
          <w:rFonts w:ascii="Arial" w:hAnsi="Arial" w:cs="Arial"/>
          <w:b/>
          <w:sz w:val="22"/>
          <w:szCs w:val="22"/>
        </w:rPr>
        <w:tab/>
      </w:r>
      <w:r w:rsidRPr="00FB0290">
        <w:rPr>
          <w:rFonts w:ascii="Arial" w:hAnsi="Arial" w:cs="Arial"/>
          <w:b/>
          <w:sz w:val="22"/>
          <w:szCs w:val="22"/>
        </w:rPr>
        <w:tab/>
      </w:r>
      <w:r w:rsidRPr="00FB0290">
        <w:rPr>
          <w:rFonts w:ascii="Arial" w:hAnsi="Arial" w:cs="Arial"/>
          <w:sz w:val="22"/>
          <w:szCs w:val="22"/>
        </w:rPr>
        <w:t xml:space="preserve">1) </w:t>
      </w:r>
      <w:r w:rsidR="00355610" w:rsidRPr="00FB0290">
        <w:rPr>
          <w:rFonts w:ascii="Arial" w:hAnsi="Arial" w:cs="Arial"/>
          <w:sz w:val="22"/>
          <w:szCs w:val="22"/>
        </w:rPr>
        <w:t xml:space="preserve">George Moore participated in a telecon with the PM and BAE to review the status of the software update to correct the TOW issue with </w:t>
      </w:r>
      <w:r w:rsidR="00355610" w:rsidRPr="00FB0290">
        <w:rPr>
          <w:rFonts w:ascii="Arial" w:hAnsi="Arial" w:cs="Arial"/>
          <w:sz w:val="22"/>
          <w:szCs w:val="22"/>
        </w:rPr>
        <w:lastRenderedPageBreak/>
        <w:t>CVTESS. The software development is complete, and a Software Qualification Test (SQT) will be conducted in Santa Clara, CA from 28-30 September.  If this test is successful, the software will be sent to Camp Ripley, MN for implementation on 1/34 ID Bradley’s prior to their upcoming training event beginning 21 October.</w:t>
      </w:r>
      <w:r w:rsidRPr="00FB0290">
        <w:rPr>
          <w:rFonts w:ascii="Arial" w:hAnsi="Arial" w:cs="Arial"/>
          <w:sz w:val="22"/>
          <w:szCs w:val="22"/>
        </w:rPr>
        <w:t xml:space="preserve"> </w:t>
      </w:r>
    </w:p>
    <w:p w:rsidR="00A93910" w:rsidRPr="00FB0290" w:rsidRDefault="00FE5132" w:rsidP="00355610">
      <w:pPr>
        <w:pStyle w:val="PlainText"/>
        <w:tabs>
          <w:tab w:val="left" w:pos="270"/>
          <w:tab w:val="left" w:pos="360"/>
          <w:tab w:val="left" w:pos="540"/>
        </w:tabs>
        <w:ind w:firstLine="360"/>
        <w:jc w:val="both"/>
        <w:rPr>
          <w:rFonts w:cs="Arial"/>
          <w:sz w:val="22"/>
          <w:szCs w:val="22"/>
        </w:rPr>
      </w:pPr>
      <w:r w:rsidRPr="00FB0290">
        <w:rPr>
          <w:rFonts w:ascii="Arial" w:hAnsi="Arial" w:cs="Arial"/>
          <w:sz w:val="22"/>
          <w:szCs w:val="22"/>
        </w:rPr>
        <w:tab/>
      </w:r>
      <w:r w:rsidRPr="00FB0290">
        <w:rPr>
          <w:rFonts w:ascii="Arial" w:hAnsi="Arial" w:cs="Arial"/>
          <w:sz w:val="22"/>
          <w:szCs w:val="22"/>
        </w:rPr>
        <w:tab/>
      </w:r>
      <w:r w:rsidR="00A93910" w:rsidRPr="00FB0290">
        <w:rPr>
          <w:rFonts w:cs="Arial"/>
          <w:sz w:val="22"/>
          <w:szCs w:val="22"/>
        </w:rPr>
        <w:t xml:space="preserve">    </w:t>
      </w:r>
    </w:p>
    <w:p w:rsidR="0090253B" w:rsidRPr="00FB0290" w:rsidRDefault="00413CF9" w:rsidP="00265DAD">
      <w:pPr>
        <w:pStyle w:val="PlainText"/>
        <w:tabs>
          <w:tab w:val="left" w:pos="270"/>
        </w:tabs>
        <w:ind w:firstLine="360"/>
        <w:jc w:val="both"/>
        <w:rPr>
          <w:rFonts w:ascii="Arial" w:hAnsi="Arial" w:cs="Arial"/>
          <w:sz w:val="22"/>
          <w:szCs w:val="22"/>
        </w:rPr>
      </w:pPr>
      <w:r w:rsidRPr="00FB0290">
        <w:rPr>
          <w:rFonts w:ascii="Arial" w:hAnsi="Arial" w:cs="Arial"/>
          <w:b/>
          <w:sz w:val="22"/>
          <w:szCs w:val="22"/>
        </w:rPr>
        <w:t>c. AMPV</w:t>
      </w:r>
      <w:r w:rsidR="0090253B" w:rsidRPr="00FB0290">
        <w:rPr>
          <w:rFonts w:ascii="Arial" w:hAnsi="Arial" w:cs="Arial"/>
          <w:b/>
          <w:sz w:val="22"/>
          <w:szCs w:val="22"/>
        </w:rPr>
        <w:t xml:space="preserve">. </w:t>
      </w:r>
      <w:r w:rsidR="00F674ED" w:rsidRPr="00FB0290">
        <w:rPr>
          <w:rFonts w:ascii="Arial" w:hAnsi="Arial" w:cs="Arial"/>
          <w:sz w:val="22"/>
          <w:szCs w:val="22"/>
        </w:rPr>
        <w:t xml:space="preserve">  </w:t>
      </w:r>
      <w:bookmarkStart w:id="1" w:name="OLE_LINK2"/>
      <w:bookmarkStart w:id="2" w:name="OLE_LINK1"/>
    </w:p>
    <w:p w:rsidR="00030ADC" w:rsidRPr="00FB0290" w:rsidRDefault="0090253B" w:rsidP="00030ADC">
      <w:pPr>
        <w:pStyle w:val="PlainText"/>
        <w:tabs>
          <w:tab w:val="left" w:pos="0"/>
        </w:tabs>
        <w:ind w:firstLine="360"/>
        <w:jc w:val="both"/>
        <w:rPr>
          <w:rFonts w:ascii="Arial" w:hAnsi="Arial" w:cs="Arial"/>
          <w:sz w:val="22"/>
          <w:szCs w:val="22"/>
        </w:rPr>
      </w:pPr>
      <w:r w:rsidRPr="00FB0290">
        <w:rPr>
          <w:rFonts w:ascii="Arial" w:hAnsi="Arial" w:cs="Arial"/>
          <w:sz w:val="22"/>
          <w:szCs w:val="22"/>
        </w:rPr>
        <w:tab/>
      </w:r>
      <w:r w:rsidR="00030ADC" w:rsidRPr="00FB0290">
        <w:rPr>
          <w:rFonts w:ascii="Arial" w:hAnsi="Arial" w:cs="Arial"/>
          <w:sz w:val="22"/>
          <w:szCs w:val="22"/>
        </w:rPr>
        <w:t>1)  Detailed coordination and planning of developmental testing for the AMPV has started. PM AMPV held the first meeting of the Developmental Testing (DT) Working Group serving as a Sub-IPT to the AMPV T&amp;E WIPT.  Discussions for this meeting centered on Test Center Methodology and Instrumentation, GFE and SSP Storage at ATC and YTC, Base-Station requirements, and WIN-T Network Setup and Methodology for RAM Testing. All action items generated were related to logistic issues.</w:t>
      </w:r>
    </w:p>
    <w:p w:rsidR="00F65736" w:rsidRPr="00FB0290" w:rsidRDefault="00030ADC" w:rsidP="00030ADC">
      <w:pPr>
        <w:pStyle w:val="PlainText"/>
        <w:tabs>
          <w:tab w:val="left" w:pos="90"/>
        </w:tabs>
        <w:ind w:firstLine="720"/>
        <w:jc w:val="both"/>
        <w:rPr>
          <w:rFonts w:cs="Arial"/>
          <w:sz w:val="22"/>
          <w:szCs w:val="22"/>
        </w:rPr>
      </w:pPr>
      <w:r w:rsidRPr="00FB0290">
        <w:rPr>
          <w:rFonts w:ascii="Arial" w:hAnsi="Arial" w:cs="Arial"/>
          <w:sz w:val="22"/>
          <w:szCs w:val="22"/>
        </w:rPr>
        <w:t>2) AMPV conducted the second Northrup Grumman IPR in Huntsville, AL with participation from BAE, Northrup Grumman (NG), CERDEC, PM AMPV, and TCM ABCT.  Highlights of the meetings were focused around the co-site analysis performed by both CERDEC and NG; conceptual design and placement of the new vehicle interface panel (VIP) and RF panel replacing the legacy tent interface panel and signal interface panel; and connection of the multiple mission command systems by port (details).  There is a follow up meeting scheduled 21-22 Oct for document review, to include force protection discussions.</w:t>
      </w:r>
      <w:r w:rsidR="0037400F" w:rsidRPr="00FB0290">
        <w:rPr>
          <w:rFonts w:ascii="Arial" w:hAnsi="Arial" w:cs="Arial"/>
          <w:sz w:val="22"/>
          <w:szCs w:val="22"/>
        </w:rPr>
        <w:t xml:space="preserve">  </w:t>
      </w:r>
      <w:r w:rsidR="0037400F" w:rsidRPr="00FB0290">
        <w:rPr>
          <w:rFonts w:cs="Arial"/>
          <w:sz w:val="22"/>
          <w:szCs w:val="22"/>
        </w:rPr>
        <w:t xml:space="preserve"> </w:t>
      </w:r>
      <w:r w:rsidR="00BF39C4" w:rsidRPr="00FB0290">
        <w:rPr>
          <w:rFonts w:cs="Arial"/>
          <w:sz w:val="22"/>
          <w:szCs w:val="22"/>
        </w:rPr>
        <w:t xml:space="preserve">  </w:t>
      </w:r>
      <w:r w:rsidR="00797309" w:rsidRPr="00FB0290">
        <w:rPr>
          <w:rFonts w:cs="Arial"/>
          <w:sz w:val="22"/>
          <w:szCs w:val="22"/>
        </w:rPr>
        <w:t xml:space="preserve">  </w:t>
      </w:r>
    </w:p>
    <w:p w:rsidR="00235AD7" w:rsidRPr="00FB0290" w:rsidRDefault="00235AD7" w:rsidP="00F65736">
      <w:pPr>
        <w:pStyle w:val="PlainText"/>
        <w:ind w:firstLine="270"/>
        <w:contextualSpacing/>
        <w:rPr>
          <w:rFonts w:ascii="Arial" w:hAnsi="Arial" w:cs="Arial"/>
          <w:b/>
          <w:sz w:val="22"/>
          <w:szCs w:val="22"/>
        </w:rPr>
      </w:pPr>
    </w:p>
    <w:p w:rsidR="003E059D" w:rsidRPr="00FB0290" w:rsidRDefault="0043595A" w:rsidP="00DA28E1">
      <w:pPr>
        <w:pStyle w:val="PlainText"/>
        <w:ind w:firstLine="360"/>
        <w:contextualSpacing/>
        <w:rPr>
          <w:rFonts w:ascii="Arial" w:hAnsi="Arial" w:cs="Arial"/>
          <w:b/>
          <w:sz w:val="22"/>
          <w:szCs w:val="22"/>
        </w:rPr>
      </w:pPr>
      <w:r w:rsidRPr="00FB0290">
        <w:rPr>
          <w:rFonts w:ascii="Arial" w:hAnsi="Arial" w:cs="Arial"/>
          <w:b/>
          <w:sz w:val="22"/>
          <w:szCs w:val="22"/>
        </w:rPr>
        <w:t>d</w:t>
      </w:r>
      <w:r w:rsidR="00E5736E" w:rsidRPr="00FB0290">
        <w:rPr>
          <w:rFonts w:ascii="Arial" w:hAnsi="Arial" w:cs="Arial"/>
          <w:b/>
          <w:sz w:val="22"/>
          <w:szCs w:val="22"/>
        </w:rPr>
        <w:t>. Formation and DOTLPF</w:t>
      </w:r>
      <w:bookmarkEnd w:id="1"/>
      <w:bookmarkEnd w:id="2"/>
      <w:r w:rsidR="003E059D" w:rsidRPr="00FB0290">
        <w:rPr>
          <w:rFonts w:ascii="Arial" w:hAnsi="Arial" w:cs="Arial"/>
          <w:b/>
          <w:sz w:val="22"/>
          <w:szCs w:val="22"/>
        </w:rPr>
        <w:t xml:space="preserve"> Integration:</w:t>
      </w:r>
    </w:p>
    <w:p w:rsidR="003E059D" w:rsidRPr="00FB0290" w:rsidRDefault="003E059D" w:rsidP="00241FAF">
      <w:pPr>
        <w:pStyle w:val="PlainText"/>
        <w:ind w:left="270"/>
        <w:contextualSpacing/>
        <w:rPr>
          <w:rFonts w:ascii="Arial" w:hAnsi="Arial" w:cs="Arial"/>
          <w:b/>
          <w:sz w:val="22"/>
          <w:szCs w:val="22"/>
        </w:rPr>
      </w:pPr>
    </w:p>
    <w:p w:rsidR="00182024" w:rsidRPr="00FB0290" w:rsidRDefault="00E5736E"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sz w:val="22"/>
          <w:szCs w:val="22"/>
        </w:rPr>
      </w:pPr>
      <w:r w:rsidRPr="00FB0290">
        <w:rPr>
          <w:rFonts w:ascii="Arial" w:hAnsi="Arial" w:cs="Arial"/>
          <w:b/>
          <w:sz w:val="22"/>
          <w:szCs w:val="22"/>
        </w:rPr>
        <w:t>Doctrine, Organization, Personnel and MC-Network (DOP/MC-Net)</w:t>
      </w:r>
      <w:r w:rsidR="00265DAD" w:rsidRPr="00FB0290">
        <w:rPr>
          <w:rFonts w:ascii="Arial" w:hAnsi="Arial" w:cs="Arial"/>
          <w:b/>
          <w:sz w:val="22"/>
          <w:szCs w:val="22"/>
        </w:rPr>
        <w:t xml:space="preserve"> - </w:t>
      </w:r>
      <w:r w:rsidR="00030ADC" w:rsidRPr="00FB0290">
        <w:rPr>
          <w:rFonts w:ascii="Arial" w:hAnsi="Arial" w:cs="Arial"/>
          <w:sz w:val="22"/>
          <w:szCs w:val="22"/>
        </w:rPr>
        <w:t xml:space="preserve">Ron Kuykendall and SFC Tyler are continuing RSOI at Ft. Bliss, TX </w:t>
      </w:r>
      <w:r w:rsidR="00030ADC" w:rsidRPr="00FB0290">
        <w:rPr>
          <w:rFonts w:ascii="Arial" w:hAnsi="Arial" w:cs="Arial"/>
          <w:sz w:val="22"/>
          <w:szCs w:val="22"/>
        </w:rPr>
        <w:lastRenderedPageBreak/>
        <w:t>prior to assuming duties as observer/ analyst for the expeditionary command post and as an observer/ controller for 1/6 during AWA 16.1. Initial report on exercise is expected the week of 28 September.</w:t>
      </w:r>
    </w:p>
    <w:p w:rsidR="0045298E" w:rsidRPr="00FB0290" w:rsidRDefault="00A27ED6" w:rsidP="00182024">
      <w:pPr>
        <w:pStyle w:val="PlainText"/>
        <w:tabs>
          <w:tab w:val="left" w:pos="720"/>
          <w:tab w:val="left" w:pos="900"/>
          <w:tab w:val="left" w:pos="1080"/>
          <w:tab w:val="left" w:pos="1800"/>
        </w:tabs>
        <w:autoSpaceDE w:val="0"/>
        <w:autoSpaceDN w:val="0"/>
        <w:adjustRightInd w:val="0"/>
        <w:ind w:left="630"/>
        <w:contextualSpacing/>
        <w:jc w:val="both"/>
        <w:rPr>
          <w:rFonts w:ascii="Arial" w:hAnsi="Arial" w:cs="Arial"/>
          <w:sz w:val="22"/>
          <w:szCs w:val="22"/>
        </w:rPr>
      </w:pPr>
      <w:r w:rsidRPr="00FB0290">
        <w:rPr>
          <w:rFonts w:ascii="Arial" w:hAnsi="Arial" w:cs="Arial"/>
          <w:sz w:val="22"/>
          <w:szCs w:val="22"/>
        </w:rPr>
        <w:t xml:space="preserve">  </w:t>
      </w:r>
    </w:p>
    <w:p w:rsidR="003E059D" w:rsidRPr="00FB0290" w:rsidRDefault="003E059D"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b/>
          <w:sz w:val="22"/>
          <w:szCs w:val="22"/>
        </w:rPr>
      </w:pPr>
      <w:r w:rsidRPr="00FB0290">
        <w:rPr>
          <w:rFonts w:ascii="Arial" w:hAnsi="Arial" w:cs="Arial"/>
          <w:b/>
          <w:sz w:val="22"/>
          <w:szCs w:val="22"/>
        </w:rPr>
        <w:t>Training, Leader Development, and Safety Integration (TLS):</w:t>
      </w:r>
      <w:r w:rsidR="00A57D62" w:rsidRPr="00FB0290">
        <w:rPr>
          <w:rFonts w:ascii="Arial" w:hAnsi="Arial" w:cs="Arial"/>
          <w:b/>
          <w:sz w:val="22"/>
          <w:szCs w:val="22"/>
        </w:rPr>
        <w:t xml:space="preserve">  </w:t>
      </w:r>
    </w:p>
    <w:p w:rsidR="00B24415" w:rsidRPr="00FB0290" w:rsidRDefault="00B24415" w:rsidP="00B24415">
      <w:pPr>
        <w:pStyle w:val="PlainText"/>
        <w:numPr>
          <w:ilvl w:val="0"/>
          <w:numId w:val="29"/>
        </w:numPr>
        <w:tabs>
          <w:tab w:val="left" w:pos="900"/>
          <w:tab w:val="left" w:pos="1260"/>
        </w:tabs>
        <w:ind w:left="0" w:firstLine="1080"/>
        <w:jc w:val="both"/>
        <w:rPr>
          <w:rStyle w:val="Hyperlink"/>
          <w:rFonts w:ascii="Arial" w:eastAsia="Times New Roman" w:hAnsi="Arial" w:cs="Arial"/>
          <w:color w:val="auto"/>
          <w:sz w:val="22"/>
          <w:szCs w:val="22"/>
          <w:u w:val="none"/>
          <w:lang w:val="en"/>
        </w:rPr>
      </w:pPr>
      <w:bookmarkStart w:id="3" w:name="OLE_LINK7"/>
      <w:bookmarkStart w:id="4" w:name="OLE_LINK8"/>
      <w:r w:rsidRPr="00FB0290">
        <w:rPr>
          <w:rFonts w:ascii="Arial" w:eastAsia="Times New Roman" w:hAnsi="Arial" w:cs="Times New Roman"/>
          <w:sz w:val="22"/>
          <w:szCs w:val="22"/>
        </w:rPr>
        <w:t xml:space="preserve">The 2015 Maneuver Warfighting Conference wrapped up on 17 September at Fort Benning.  Those unable to monitor activities via DCS or personally attend can access video recordings of key briefings here: </w:t>
      </w:r>
      <w:hyperlink r:id="rId14" w:history="1">
        <w:r w:rsidRPr="00FB0290">
          <w:rPr>
            <w:rStyle w:val="Hyperlink"/>
            <w:rFonts w:ascii="Arial" w:eastAsia="Times New Roman" w:hAnsi="Arial" w:cs="Times New Roman"/>
            <w:sz w:val="22"/>
            <w:szCs w:val="22"/>
          </w:rPr>
          <w:t>http://www.benning.army.mil/mcoe/maneuverconference/</w:t>
        </w:r>
      </w:hyperlink>
      <w:r w:rsidRPr="00FB0290">
        <w:rPr>
          <w:rFonts w:ascii="Arial" w:eastAsia="Times New Roman" w:hAnsi="Arial" w:cs="Times New Roman"/>
          <w:sz w:val="22"/>
          <w:szCs w:val="22"/>
        </w:rPr>
        <w:t xml:space="preserve">  Click on the ‘Briefings’ tab near the top right of the page, then access the briefs on the pull-down menu.</w:t>
      </w:r>
      <w:r w:rsidR="00A57D62" w:rsidRPr="00FB0290">
        <w:rPr>
          <w:rFonts w:ascii="Arial" w:eastAsia="Times New Roman" w:hAnsi="Arial" w:cs="Times New Roman"/>
          <w:sz w:val="22"/>
          <w:szCs w:val="22"/>
        </w:rPr>
        <w:t xml:space="preserve"> </w:t>
      </w:r>
    </w:p>
    <w:p w:rsidR="00BC230A" w:rsidRDefault="00B24415" w:rsidP="00BC230A">
      <w:pPr>
        <w:pStyle w:val="PlainText"/>
        <w:numPr>
          <w:ilvl w:val="0"/>
          <w:numId w:val="29"/>
        </w:numPr>
        <w:tabs>
          <w:tab w:val="left" w:pos="900"/>
          <w:tab w:val="left" w:pos="1260"/>
        </w:tabs>
        <w:ind w:left="90" w:firstLine="990"/>
        <w:jc w:val="both"/>
        <w:rPr>
          <w:rFonts w:ascii="Arial" w:eastAsia="Times New Roman" w:hAnsi="Arial" w:cs="Arial"/>
          <w:sz w:val="22"/>
          <w:szCs w:val="22"/>
          <w:lang w:val="en"/>
        </w:rPr>
      </w:pPr>
      <w:r w:rsidRPr="00FB0290">
        <w:rPr>
          <w:rFonts w:ascii="Arial" w:eastAsia="Times New Roman" w:hAnsi="Arial" w:cs="Arial"/>
          <w:sz w:val="22"/>
          <w:szCs w:val="22"/>
          <w:lang w:val="en"/>
        </w:rPr>
        <w:t>The next ABCT Warfighters' Forum Senior Mentor Symposium will convene Thursday, 01 October 2015</w:t>
      </w:r>
      <w:r w:rsidR="00C51AD8">
        <w:rPr>
          <w:rFonts w:ascii="Arial" w:eastAsia="Times New Roman" w:hAnsi="Arial" w:cs="Arial"/>
          <w:sz w:val="22"/>
          <w:szCs w:val="22"/>
          <w:lang w:val="en"/>
        </w:rPr>
        <w:t>, from 1000-1200 CST</w:t>
      </w:r>
      <w:r w:rsidRPr="00FB0290">
        <w:rPr>
          <w:rFonts w:ascii="Arial" w:eastAsia="Times New Roman" w:hAnsi="Arial" w:cs="Arial"/>
          <w:sz w:val="22"/>
          <w:szCs w:val="22"/>
          <w:lang w:val="en"/>
        </w:rPr>
        <w:t>. The symposium will be hosted by the ABCT Senior Mentor, LTG Sean MacFarland, Senior Commander, III Corps and Fort Hood, TX and CSM Alonzo Smith, CSM, III Corps and Fort Hood, TX.  Topic presentation remain</w:t>
      </w:r>
      <w:r w:rsidR="00C51AD8">
        <w:rPr>
          <w:rFonts w:ascii="Arial" w:eastAsia="Times New Roman" w:hAnsi="Arial" w:cs="Arial"/>
          <w:sz w:val="22"/>
          <w:szCs w:val="22"/>
          <w:lang w:val="en"/>
        </w:rPr>
        <w:t xml:space="preserve">s in the planning phase.  TCM ABCT will facilitate the event for the Maneuver Center, and </w:t>
      </w:r>
      <w:r w:rsidR="00BC230A">
        <w:rPr>
          <w:rFonts w:ascii="Arial" w:eastAsia="Times New Roman" w:hAnsi="Arial" w:cs="Arial"/>
          <w:sz w:val="22"/>
          <w:szCs w:val="22"/>
          <w:lang w:val="en"/>
        </w:rPr>
        <w:t xml:space="preserve">broadcast it via DCS </w:t>
      </w:r>
      <w:r w:rsidR="00C51AD8">
        <w:rPr>
          <w:rFonts w:ascii="Arial" w:eastAsia="Times New Roman" w:hAnsi="Arial" w:cs="Arial"/>
          <w:sz w:val="22"/>
          <w:szCs w:val="22"/>
          <w:lang w:val="en"/>
        </w:rPr>
        <w:t>from Building 70, Room 1020</w:t>
      </w:r>
      <w:r w:rsidR="00BC230A">
        <w:rPr>
          <w:rFonts w:ascii="Arial" w:eastAsia="Times New Roman" w:hAnsi="Arial" w:cs="Arial"/>
          <w:sz w:val="22"/>
          <w:szCs w:val="22"/>
          <w:lang w:val="en"/>
        </w:rPr>
        <w:t xml:space="preserve"> at </w:t>
      </w:r>
      <w:r w:rsidR="00BC230A" w:rsidRPr="00BC230A">
        <w:rPr>
          <w:rFonts w:ascii="Arial" w:eastAsia="Times New Roman" w:hAnsi="Arial" w:cs="Arial"/>
          <w:sz w:val="22"/>
          <w:szCs w:val="22"/>
        </w:rPr>
        <w:t xml:space="preserve">URL:  </w:t>
      </w:r>
      <w:hyperlink r:id="rId15" w:history="1">
        <w:r w:rsidR="00BC230A" w:rsidRPr="006D5A6F">
          <w:rPr>
            <w:rStyle w:val="Hyperlink"/>
            <w:rFonts w:ascii="Arial" w:eastAsia="Times New Roman" w:hAnsi="Arial" w:cs="Arial"/>
            <w:sz w:val="22"/>
            <w:szCs w:val="22"/>
          </w:rPr>
          <w:t>https://conference.apps.mil/webconf/AWfF</w:t>
        </w:r>
      </w:hyperlink>
    </w:p>
    <w:p w:rsidR="00B152EF" w:rsidRPr="00FB0290" w:rsidRDefault="00B152EF" w:rsidP="00B152EF">
      <w:pPr>
        <w:pStyle w:val="PlainText"/>
        <w:numPr>
          <w:ilvl w:val="0"/>
          <w:numId w:val="29"/>
        </w:numPr>
        <w:tabs>
          <w:tab w:val="left" w:pos="900"/>
          <w:tab w:val="left" w:pos="1260"/>
        </w:tabs>
        <w:ind w:left="90" w:firstLine="990"/>
        <w:jc w:val="both"/>
        <w:rPr>
          <w:rFonts w:ascii="Arial" w:eastAsia="Times New Roman" w:hAnsi="Arial" w:cs="Arial"/>
          <w:sz w:val="22"/>
          <w:szCs w:val="22"/>
          <w:lang w:val="en"/>
        </w:rPr>
      </w:pPr>
      <w:r w:rsidRPr="00FB0290">
        <w:rPr>
          <w:rFonts w:ascii="Arial" w:eastAsia="Times New Roman" w:hAnsi="Arial" w:cs="Arial"/>
          <w:sz w:val="22"/>
          <w:szCs w:val="22"/>
          <w:lang w:val="en"/>
        </w:rPr>
        <w:t xml:space="preserve">The U.S. Army Noncommissioned Officer Professional Development Guide was released 11 September 2015 (superseding July 2008). The guide serves as the medium for proponents to inform their Soldiers and enlisted centralized selection board members about professional development (PD) guidance for noncommissioned officers (NCOs) within their respective career management field (CMF). It serves as a framework for NCOs, warrant officers, officers, and civilians alike to offer advice and counsel NCOs on their professional growth and development. Download your copy here:  </w:t>
      </w:r>
      <w:hyperlink r:id="rId16" w:tgtFrame="_blank" w:history="1">
        <w:r w:rsidRPr="00FB0290">
          <w:rPr>
            <w:rStyle w:val="Hyperlink"/>
            <w:rFonts w:ascii="Arial" w:eastAsia="Times New Roman" w:hAnsi="Arial" w:cs="Arial"/>
            <w:sz w:val="22"/>
            <w:szCs w:val="22"/>
            <w:lang w:val="en"/>
          </w:rPr>
          <w:t>http://www.apd.army.mil/pdffiles/p600_25.pdf</w:t>
        </w:r>
      </w:hyperlink>
    </w:p>
    <w:p w:rsidR="00BF7518" w:rsidRPr="00FB0290" w:rsidRDefault="00BF7518" w:rsidP="00186A10">
      <w:pPr>
        <w:pStyle w:val="PlainText"/>
        <w:numPr>
          <w:ilvl w:val="0"/>
          <w:numId w:val="29"/>
        </w:numPr>
        <w:tabs>
          <w:tab w:val="left" w:pos="900"/>
          <w:tab w:val="left" w:pos="1260"/>
        </w:tabs>
        <w:ind w:left="90" w:firstLine="990"/>
        <w:jc w:val="both"/>
        <w:rPr>
          <w:rStyle w:val="Hyperlink"/>
          <w:rFonts w:ascii="Arial" w:eastAsia="Times New Roman" w:hAnsi="Arial" w:cs="Arial"/>
          <w:color w:val="auto"/>
          <w:sz w:val="22"/>
          <w:szCs w:val="22"/>
          <w:u w:val="none"/>
          <w:lang w:val="en"/>
        </w:rPr>
      </w:pPr>
      <w:r w:rsidRPr="00FB0290">
        <w:rPr>
          <w:rFonts w:ascii="Arial" w:eastAsia="Times New Roman" w:hAnsi="Arial" w:cs="Arial"/>
          <w:sz w:val="22"/>
          <w:szCs w:val="22"/>
          <w:lang w:val="en"/>
        </w:rPr>
        <w:lastRenderedPageBreak/>
        <w:t xml:space="preserve">Team TLS is planning to attend NTC 16-01 from 12-18 October, where 1/1CD from FHTX will conduct a DA rotation.  The team will represent the MCOE ISO a CALL collection and analysis team to conduct data collection for an Initial Impression Report.  Anyone wishing to submit RFIs may contact Carl Johnson at </w:t>
      </w:r>
      <w:hyperlink r:id="rId17" w:history="1">
        <w:r w:rsidRPr="00FB0290">
          <w:rPr>
            <w:rStyle w:val="Hyperlink"/>
            <w:rFonts w:ascii="Arial" w:eastAsia="Times New Roman" w:hAnsi="Arial" w:cs="Arial"/>
            <w:sz w:val="22"/>
            <w:szCs w:val="22"/>
            <w:lang w:val="en"/>
          </w:rPr>
          <w:t>carl.r.johnson32.civ@mail.mil</w:t>
        </w:r>
      </w:hyperlink>
      <w:r w:rsidRPr="00FB0290">
        <w:rPr>
          <w:rFonts w:ascii="Arial" w:eastAsia="Times New Roman" w:hAnsi="Arial" w:cs="Arial"/>
          <w:sz w:val="22"/>
          <w:szCs w:val="22"/>
          <w:lang w:val="en"/>
        </w:rPr>
        <w:t xml:space="preserve">  or 706.545.4652.</w:t>
      </w:r>
    </w:p>
    <w:p w:rsidR="00AC60F0" w:rsidRPr="00FB0290" w:rsidRDefault="002D6CE6" w:rsidP="00AC60F0">
      <w:pPr>
        <w:pStyle w:val="PlainText"/>
        <w:ind w:firstLine="720"/>
        <w:jc w:val="both"/>
        <w:rPr>
          <w:rFonts w:ascii="Arial" w:hAnsi="Arial" w:cs="Arial"/>
          <w:sz w:val="22"/>
          <w:szCs w:val="22"/>
        </w:rPr>
      </w:pPr>
      <w:r w:rsidRPr="00FB0290">
        <w:rPr>
          <w:rFonts w:ascii="Arial" w:hAnsi="Arial" w:cs="Arial"/>
          <w:sz w:val="22"/>
          <w:szCs w:val="22"/>
        </w:rPr>
        <w:tab/>
      </w:r>
    </w:p>
    <w:p w:rsidR="000F539A" w:rsidRDefault="0043595A" w:rsidP="000F539A">
      <w:pPr>
        <w:pStyle w:val="PlainText"/>
        <w:ind w:firstLine="360"/>
        <w:contextualSpacing/>
        <w:jc w:val="both"/>
        <w:rPr>
          <w:rFonts w:ascii="Arial" w:hAnsi="Arial" w:cs="Arial"/>
          <w:b/>
          <w:sz w:val="22"/>
          <w:szCs w:val="22"/>
        </w:rPr>
      </w:pPr>
      <w:bookmarkStart w:id="5" w:name="OLE_LINK9"/>
      <w:bookmarkStart w:id="6" w:name="OLE_LINK10"/>
      <w:bookmarkEnd w:id="3"/>
      <w:bookmarkEnd w:id="4"/>
      <w:r w:rsidRPr="00FB0290">
        <w:rPr>
          <w:rFonts w:ascii="Arial" w:hAnsi="Arial" w:cs="Arial"/>
          <w:b/>
          <w:sz w:val="22"/>
          <w:szCs w:val="22"/>
        </w:rPr>
        <w:t>e</w:t>
      </w:r>
      <w:r w:rsidR="00A64FE1" w:rsidRPr="00FB0290">
        <w:rPr>
          <w:rFonts w:ascii="Arial" w:hAnsi="Arial" w:cs="Arial"/>
          <w:b/>
          <w:sz w:val="22"/>
          <w:szCs w:val="22"/>
        </w:rPr>
        <w:t>. Large Caliber Ammo</w:t>
      </w:r>
      <w:r w:rsidR="000F539A">
        <w:rPr>
          <w:rFonts w:ascii="Arial" w:hAnsi="Arial" w:cs="Arial"/>
          <w:b/>
          <w:sz w:val="22"/>
          <w:szCs w:val="22"/>
        </w:rPr>
        <w:t xml:space="preserve"> – </w:t>
      </w:r>
      <w:bookmarkEnd w:id="5"/>
      <w:bookmarkEnd w:id="6"/>
    </w:p>
    <w:p w:rsidR="004E4A98" w:rsidRPr="00FB0290" w:rsidRDefault="000F539A" w:rsidP="000F539A">
      <w:pPr>
        <w:pStyle w:val="PlainText"/>
        <w:ind w:firstLine="360"/>
        <w:contextualSpacing/>
        <w:jc w:val="both"/>
        <w:rPr>
          <w:rFonts w:ascii="Arial" w:hAnsi="Arial" w:cs="Arial"/>
          <w:sz w:val="22"/>
          <w:szCs w:val="22"/>
        </w:rPr>
      </w:pPr>
      <w:r>
        <w:rPr>
          <w:rFonts w:ascii="Arial" w:hAnsi="Arial" w:cs="Arial"/>
          <w:b/>
          <w:sz w:val="22"/>
          <w:szCs w:val="22"/>
        </w:rPr>
        <w:t>0</w:t>
      </w:r>
      <w:r w:rsidR="00DA39B3" w:rsidRPr="00FB0290">
        <w:rPr>
          <w:rFonts w:ascii="Arial" w:eastAsia="Times New Roman" w:hAnsi="Arial" w:cs="Arial"/>
          <w:sz w:val="22"/>
          <w:szCs w:val="22"/>
        </w:rPr>
        <w:t xml:space="preserve">Mr. Kuamoo is </w:t>
      </w:r>
      <w:r w:rsidR="00107A10" w:rsidRPr="00FB0290">
        <w:rPr>
          <w:rFonts w:ascii="Arial" w:eastAsia="Times New Roman" w:hAnsi="Arial" w:cs="Arial"/>
          <w:sz w:val="22"/>
          <w:szCs w:val="22"/>
        </w:rPr>
        <w:t>observing tank gunnery at A-BOLC and OSUT training activities; all large caliber ammunition is performing as designed.  Additionally, he’s preparing AAR comments from the Master Gunner portion of the Maneuver Conference.</w:t>
      </w:r>
    </w:p>
    <w:p w:rsidR="00107A10" w:rsidRPr="00FB0290" w:rsidRDefault="00107A10" w:rsidP="00107A10">
      <w:pPr>
        <w:pStyle w:val="PlainText"/>
        <w:tabs>
          <w:tab w:val="left" w:pos="630"/>
          <w:tab w:val="left" w:pos="720"/>
          <w:tab w:val="left" w:pos="900"/>
          <w:tab w:val="left" w:pos="1080"/>
        </w:tabs>
        <w:autoSpaceDE w:val="0"/>
        <w:autoSpaceDN w:val="0"/>
        <w:adjustRightInd w:val="0"/>
        <w:ind w:left="630"/>
        <w:contextualSpacing/>
        <w:jc w:val="both"/>
        <w:rPr>
          <w:rFonts w:ascii="Arial" w:hAnsi="Arial" w:cs="Arial"/>
          <w:sz w:val="22"/>
          <w:szCs w:val="22"/>
        </w:rPr>
      </w:pPr>
    </w:p>
    <w:p w:rsidR="008316D7" w:rsidRPr="00FB0290" w:rsidRDefault="000E3076" w:rsidP="003117D7">
      <w:pPr>
        <w:pStyle w:val="PlainText"/>
        <w:tabs>
          <w:tab w:val="left" w:pos="990"/>
        </w:tabs>
        <w:ind w:firstLine="360"/>
        <w:contextualSpacing/>
        <w:jc w:val="both"/>
        <w:rPr>
          <w:rFonts w:ascii="Arial" w:hAnsi="Arial" w:cs="Arial"/>
          <w:b/>
          <w:sz w:val="22"/>
          <w:szCs w:val="22"/>
        </w:rPr>
      </w:pPr>
      <w:bookmarkStart w:id="7" w:name="OLE_LINK11"/>
      <w:bookmarkStart w:id="8" w:name="OLE_LINK12"/>
      <w:r w:rsidRPr="00FB0290">
        <w:rPr>
          <w:rFonts w:ascii="Arial" w:hAnsi="Arial" w:cs="Arial"/>
          <w:b/>
          <w:sz w:val="22"/>
          <w:szCs w:val="22"/>
        </w:rPr>
        <w:t>f</w:t>
      </w:r>
      <w:r w:rsidR="00DA28E1" w:rsidRPr="00FB0290">
        <w:rPr>
          <w:rFonts w:ascii="Arial" w:hAnsi="Arial" w:cs="Arial"/>
          <w:b/>
          <w:sz w:val="22"/>
          <w:szCs w:val="22"/>
        </w:rPr>
        <w:t>. Futures Integration:</w:t>
      </w:r>
    </w:p>
    <w:p w:rsidR="00FB0290" w:rsidRPr="00FB0290" w:rsidRDefault="00FB0290" w:rsidP="00FB0290">
      <w:pPr>
        <w:pStyle w:val="PlainText"/>
        <w:tabs>
          <w:tab w:val="left" w:pos="720"/>
        </w:tabs>
        <w:ind w:firstLine="720"/>
        <w:jc w:val="both"/>
        <w:rPr>
          <w:rFonts w:ascii="Arial" w:eastAsia="Calibri" w:hAnsi="Arial" w:cs="Times New Roman"/>
          <w:sz w:val="22"/>
          <w:szCs w:val="22"/>
        </w:rPr>
      </w:pPr>
      <w:r w:rsidRPr="00FB0290">
        <w:rPr>
          <w:rFonts w:ascii="Arial" w:eastAsia="Calibri" w:hAnsi="Arial" w:cs="Times New Roman"/>
          <w:sz w:val="22"/>
          <w:szCs w:val="22"/>
        </w:rPr>
        <w:t xml:space="preserve">1) TCM ABCT conducted a review of the formation’s Capability Gaps based on the list produced during its 2014 Capability Portfolio Review (CPR).  The result of this effort was the identification of eight (8) new gaps for the 2015 list and the elimination reduction of twelve (12) gaps , by identifying a mitigation solution or solutions, “gap merging” or removal due to lack of applicability to ABCT Required Capabilities.  TCM ABCT now tracks 30 Capability Gaps for the formation with 21 gaps rated as High Risk and 9 gaps rated as Moderate Risk.  These gaps provided a basis for future the ABCT Operational and Organizational (O&amp;O) analysis and the upcoming Army Capabilities Integration Center (ARCIC) Portfolio Assessment in 2016.     </w:t>
      </w:r>
    </w:p>
    <w:p w:rsidR="0086525C" w:rsidRDefault="00FB0290" w:rsidP="00FB0290">
      <w:pPr>
        <w:pStyle w:val="PlainText"/>
        <w:tabs>
          <w:tab w:val="left" w:pos="720"/>
        </w:tabs>
        <w:ind w:firstLine="720"/>
        <w:jc w:val="both"/>
        <w:rPr>
          <w:rFonts w:ascii="Arial" w:eastAsia="Calibri" w:hAnsi="Arial" w:cs="Times New Roman"/>
          <w:sz w:val="22"/>
          <w:szCs w:val="22"/>
        </w:rPr>
      </w:pPr>
      <w:r w:rsidRPr="00FB0290">
        <w:rPr>
          <w:rFonts w:ascii="Arial" w:eastAsia="Calibri" w:hAnsi="Arial" w:cs="Times New Roman"/>
          <w:sz w:val="22"/>
          <w:szCs w:val="22"/>
        </w:rPr>
        <w:t xml:space="preserve"> 2) The futures team continues to develop the ABCT Operational and Organizational (O&amp;O) Concept and defining learning demands to support experimentation to inform the ABCT Operational Mode Summary/ Mission Profile (OMS/MP) and the ARCIC Portfolio Assessment (APA).</w:t>
      </w:r>
      <w:r w:rsidR="00472BC4" w:rsidRPr="00FB0290">
        <w:rPr>
          <w:rFonts w:ascii="Arial" w:eastAsia="Calibri" w:hAnsi="Arial" w:cs="Times New Roman"/>
          <w:sz w:val="22"/>
          <w:szCs w:val="22"/>
        </w:rPr>
        <w:t xml:space="preserve"> </w:t>
      </w:r>
    </w:p>
    <w:p w:rsidR="00973E5E" w:rsidRDefault="00973E5E" w:rsidP="00973E5E">
      <w:pPr>
        <w:pStyle w:val="PlainText"/>
        <w:tabs>
          <w:tab w:val="left" w:pos="990"/>
        </w:tabs>
        <w:ind w:firstLine="360"/>
        <w:contextualSpacing/>
        <w:jc w:val="both"/>
        <w:rPr>
          <w:rFonts w:ascii="Arial" w:hAnsi="Arial" w:cs="Arial"/>
          <w:b/>
          <w:sz w:val="22"/>
          <w:szCs w:val="22"/>
        </w:rPr>
      </w:pPr>
    </w:p>
    <w:p w:rsidR="00973E5E" w:rsidRPr="00FB0290" w:rsidRDefault="00973E5E" w:rsidP="000F539A">
      <w:pPr>
        <w:pStyle w:val="PlainText"/>
        <w:tabs>
          <w:tab w:val="left" w:pos="990"/>
        </w:tabs>
        <w:ind w:firstLine="360"/>
        <w:contextualSpacing/>
        <w:jc w:val="both"/>
        <w:rPr>
          <w:rFonts w:ascii="Arial" w:eastAsia="Calibri" w:hAnsi="Arial" w:cs="Times New Roman"/>
          <w:sz w:val="22"/>
          <w:szCs w:val="22"/>
        </w:rPr>
      </w:pPr>
      <w:r>
        <w:rPr>
          <w:rFonts w:ascii="Arial" w:hAnsi="Arial" w:cs="Arial"/>
          <w:b/>
          <w:sz w:val="22"/>
          <w:szCs w:val="22"/>
        </w:rPr>
        <w:lastRenderedPageBreak/>
        <w:t>g</w:t>
      </w:r>
      <w:r w:rsidRPr="00FB0290">
        <w:rPr>
          <w:rFonts w:ascii="Arial" w:hAnsi="Arial" w:cs="Arial"/>
          <w:b/>
          <w:sz w:val="22"/>
          <w:szCs w:val="22"/>
        </w:rPr>
        <w:t xml:space="preserve">. </w:t>
      </w:r>
      <w:r>
        <w:rPr>
          <w:rFonts w:ascii="Arial" w:hAnsi="Arial" w:cs="Arial"/>
          <w:b/>
          <w:sz w:val="22"/>
          <w:szCs w:val="22"/>
        </w:rPr>
        <w:t>Sustainment and Logistics</w:t>
      </w:r>
      <w:r w:rsidRPr="00FB0290">
        <w:rPr>
          <w:rFonts w:ascii="Arial" w:hAnsi="Arial" w:cs="Arial"/>
          <w:b/>
          <w:sz w:val="22"/>
          <w:szCs w:val="22"/>
        </w:rPr>
        <w:t xml:space="preserve"> Integration</w:t>
      </w:r>
      <w:r w:rsidR="000F539A">
        <w:rPr>
          <w:rFonts w:ascii="Arial" w:hAnsi="Arial" w:cs="Arial"/>
          <w:b/>
          <w:sz w:val="22"/>
          <w:szCs w:val="22"/>
        </w:rPr>
        <w:t xml:space="preserve"> - </w:t>
      </w:r>
      <w:r w:rsidR="00DB02CD">
        <w:rPr>
          <w:rFonts w:ascii="Arial" w:eastAsia="Calibri" w:hAnsi="Arial" w:cs="Times New Roman"/>
          <w:sz w:val="22"/>
          <w:szCs w:val="22"/>
        </w:rPr>
        <w:t xml:space="preserve">Mr. Harper is teaming with our Bradley SMEs in reviewing proposed updates to the vehicle technical manuals.  Additionally, he is analyzing changes to the ABCT BSB MTOE, comparing gains and losses to material and personnel.  Upon completion, he will brief the Director. </w:t>
      </w:r>
    </w:p>
    <w:p w:rsidR="00DA28E1" w:rsidRPr="00FB0290" w:rsidRDefault="00DA28E1" w:rsidP="00CE1C1D">
      <w:pPr>
        <w:pStyle w:val="PlainText"/>
        <w:tabs>
          <w:tab w:val="left" w:pos="990"/>
        </w:tabs>
        <w:ind w:firstLine="720"/>
        <w:contextualSpacing/>
        <w:jc w:val="both"/>
        <w:rPr>
          <w:rFonts w:ascii="Arial" w:hAnsi="Arial" w:cs="Arial"/>
          <w:bCs/>
          <w:sz w:val="22"/>
          <w:szCs w:val="22"/>
        </w:rPr>
      </w:pPr>
    </w:p>
    <w:bookmarkEnd w:id="7"/>
    <w:bookmarkEnd w:id="8"/>
    <w:p w:rsidR="00EE2901" w:rsidRPr="00EE2901" w:rsidRDefault="00EE2901" w:rsidP="00EE2901">
      <w:pPr>
        <w:tabs>
          <w:tab w:val="left" w:pos="1710"/>
        </w:tabs>
        <w:jc w:val="both"/>
        <w:rPr>
          <w:rFonts w:eastAsia="Calibri" w:cs="Arial"/>
          <w:b/>
          <w:color w:val="000000" w:themeColor="text1"/>
          <w:szCs w:val="22"/>
        </w:rPr>
      </w:pPr>
      <w:r w:rsidRPr="00EE2901">
        <w:rPr>
          <w:rFonts w:eastAsia="Calibri" w:cs="Arial"/>
          <w:b/>
          <w:color w:val="000000" w:themeColor="text1"/>
          <w:szCs w:val="22"/>
        </w:rPr>
        <w:t>2.  RECON.</w:t>
      </w:r>
      <w:r w:rsidRPr="00EE2901">
        <w:rPr>
          <w:rFonts w:eastAsia="Calibri" w:cs="Arial"/>
          <w:b/>
          <w:color w:val="000000" w:themeColor="text1"/>
          <w:szCs w:val="22"/>
        </w:rPr>
        <w:tab/>
      </w:r>
    </w:p>
    <w:p w:rsidR="00EE2901" w:rsidRPr="00EE2901" w:rsidRDefault="00EE2901" w:rsidP="00EE2901">
      <w:pPr>
        <w:jc w:val="both"/>
        <w:rPr>
          <w:rFonts w:eastAsia="Calibri" w:cs="Arial"/>
          <w:b/>
          <w:color w:val="000000" w:themeColor="text1"/>
          <w:szCs w:val="22"/>
        </w:rPr>
      </w:pPr>
    </w:p>
    <w:p w:rsidR="00EE2901" w:rsidRPr="00EE2901" w:rsidRDefault="00EE2901" w:rsidP="00EE2901">
      <w:pPr>
        <w:numPr>
          <w:ilvl w:val="0"/>
          <w:numId w:val="35"/>
        </w:numPr>
        <w:ind w:left="0" w:firstLine="360"/>
        <w:contextualSpacing/>
        <w:jc w:val="both"/>
        <w:rPr>
          <w:rFonts w:eastAsia="Calibri" w:cs="Arial"/>
          <w:color w:val="000000" w:themeColor="text1"/>
          <w:szCs w:val="22"/>
        </w:rPr>
      </w:pPr>
      <w:r w:rsidRPr="00EE2901">
        <w:rPr>
          <w:rFonts w:eastAsia="Calibri" w:cs="Arial"/>
          <w:color w:val="000000" w:themeColor="text1"/>
          <w:szCs w:val="22"/>
        </w:rPr>
        <w:t xml:space="preserve">LTC </w:t>
      </w:r>
      <w:r w:rsidR="001C45DE" w:rsidRPr="00FB0290">
        <w:rPr>
          <w:rFonts w:eastAsia="Calibri" w:cs="Arial"/>
          <w:color w:val="000000" w:themeColor="text1"/>
          <w:szCs w:val="22"/>
        </w:rPr>
        <w:t xml:space="preserve">Darrell R. (Roger) </w:t>
      </w:r>
      <w:r w:rsidRPr="00EE2901">
        <w:rPr>
          <w:rFonts w:eastAsia="Calibri" w:cs="Arial"/>
          <w:color w:val="000000" w:themeColor="text1"/>
          <w:szCs w:val="22"/>
        </w:rPr>
        <w:t xml:space="preserve">O’Steen is on board as </w:t>
      </w:r>
      <w:r w:rsidR="001C45DE" w:rsidRPr="00FB0290">
        <w:rPr>
          <w:rFonts w:eastAsia="Calibri" w:cs="Arial"/>
          <w:color w:val="000000" w:themeColor="text1"/>
          <w:szCs w:val="22"/>
        </w:rPr>
        <w:t xml:space="preserve">the new </w:t>
      </w:r>
      <w:r w:rsidRPr="00EE2901">
        <w:rPr>
          <w:rFonts w:eastAsia="Calibri" w:cs="Arial"/>
          <w:color w:val="000000" w:themeColor="text1"/>
          <w:szCs w:val="22"/>
        </w:rPr>
        <w:t>TCM Recon</w:t>
      </w:r>
      <w:r w:rsidR="001C45DE" w:rsidRPr="00FB0290">
        <w:rPr>
          <w:rFonts w:eastAsia="Calibri" w:cs="Arial"/>
          <w:color w:val="000000" w:themeColor="text1"/>
          <w:szCs w:val="22"/>
        </w:rPr>
        <w:t xml:space="preserve">.  Contact him at </w:t>
      </w:r>
      <w:r w:rsidRPr="00EE2901">
        <w:rPr>
          <w:rFonts w:eastAsia="Calibri" w:cs="Arial"/>
          <w:color w:val="000000" w:themeColor="text1"/>
          <w:szCs w:val="22"/>
        </w:rPr>
        <w:t xml:space="preserve">email </w:t>
      </w:r>
      <w:hyperlink r:id="rId18" w:history="1">
        <w:r w:rsidRPr="00FB0290">
          <w:rPr>
            <w:rFonts w:eastAsia="Calibri" w:cs="Arial"/>
            <w:color w:val="0000FF" w:themeColor="hyperlink"/>
            <w:szCs w:val="22"/>
            <w:u w:val="single"/>
          </w:rPr>
          <w:t>roger.d.osteen.mil@mail.mil</w:t>
        </w:r>
      </w:hyperlink>
      <w:r w:rsidRPr="00EE2901">
        <w:rPr>
          <w:rFonts w:eastAsia="Calibri" w:cs="Arial"/>
          <w:color w:val="000000" w:themeColor="text1"/>
          <w:szCs w:val="22"/>
        </w:rPr>
        <w:t xml:space="preserve">; </w:t>
      </w:r>
      <w:r w:rsidR="00426B0A" w:rsidRPr="00FB0290">
        <w:rPr>
          <w:rFonts w:eastAsia="Calibri" w:cs="Arial"/>
          <w:color w:val="000000" w:themeColor="text1"/>
          <w:szCs w:val="22"/>
        </w:rPr>
        <w:t>COMM 706.626.2444.</w:t>
      </w:r>
    </w:p>
    <w:p w:rsidR="00EE2901" w:rsidRPr="00EE2901" w:rsidRDefault="00EE2901" w:rsidP="00EE2901">
      <w:pPr>
        <w:ind w:left="360"/>
        <w:contextualSpacing/>
        <w:jc w:val="both"/>
        <w:rPr>
          <w:rFonts w:eastAsia="Calibri" w:cs="Arial"/>
          <w:color w:val="000000" w:themeColor="text1"/>
          <w:szCs w:val="22"/>
        </w:rPr>
      </w:pPr>
    </w:p>
    <w:p w:rsidR="00EE2901" w:rsidRPr="00EE2901" w:rsidRDefault="00EE2901" w:rsidP="00EE2901">
      <w:pPr>
        <w:numPr>
          <w:ilvl w:val="0"/>
          <w:numId w:val="35"/>
        </w:numPr>
        <w:ind w:left="0" w:firstLine="360"/>
        <w:contextualSpacing/>
        <w:jc w:val="both"/>
        <w:rPr>
          <w:rFonts w:eastAsia="Calibri" w:cs="Arial"/>
          <w:color w:val="000000" w:themeColor="text1"/>
          <w:szCs w:val="22"/>
        </w:rPr>
      </w:pPr>
      <w:r w:rsidRPr="00EE2901">
        <w:rPr>
          <w:rFonts w:eastAsia="Calibri" w:cs="Arial"/>
          <w:b/>
          <w:color w:val="000000" w:themeColor="text1"/>
          <w:szCs w:val="22"/>
        </w:rPr>
        <w:t>Close Access Target Reconnaissance:</w:t>
      </w:r>
    </w:p>
    <w:p w:rsidR="00A36EE3" w:rsidRPr="00FB0290" w:rsidRDefault="00EE2901" w:rsidP="00EE2901">
      <w:pPr>
        <w:tabs>
          <w:tab w:val="left" w:pos="720"/>
        </w:tabs>
        <w:ind w:firstLine="720"/>
        <w:jc w:val="both"/>
        <w:rPr>
          <w:rFonts w:eastAsia="Calibri"/>
          <w:szCs w:val="22"/>
        </w:rPr>
      </w:pPr>
      <w:r w:rsidRPr="00EE2901">
        <w:rPr>
          <w:rFonts w:eastAsia="Calibri"/>
          <w:szCs w:val="22"/>
        </w:rPr>
        <w:t xml:space="preserve">1)  Pete Rose participated in the CATR Milestone Development Decision (MDD) </w:t>
      </w:r>
      <w:r w:rsidR="00426B0A" w:rsidRPr="00FB0290">
        <w:rPr>
          <w:rFonts w:eastAsia="Calibri"/>
          <w:szCs w:val="22"/>
        </w:rPr>
        <w:t>b</w:t>
      </w:r>
      <w:r w:rsidRPr="00EE2901">
        <w:rPr>
          <w:rFonts w:eastAsia="Calibri"/>
          <w:szCs w:val="22"/>
        </w:rPr>
        <w:t>riefing to PEO IEW&amp;S on 17 September (APG, MD). TCM Recon briefed the TRADOC portion of the decision briefing covering the requirement, threat, proposed capabilities, concept and the supporting analysis.  There were no issues and PEO IEW&amp;S</w:t>
      </w:r>
      <w:r w:rsidRPr="00FB0290">
        <w:rPr>
          <w:rFonts w:eastAsia="Calibri"/>
          <w:szCs w:val="22"/>
        </w:rPr>
        <w:t xml:space="preserve"> c</w:t>
      </w:r>
      <w:r w:rsidRPr="00EE2901">
        <w:rPr>
          <w:rFonts w:cs="Arial"/>
          <w:color w:val="000000" w:themeColor="text1"/>
          <w:szCs w:val="22"/>
        </w:rPr>
        <w:t>onfirmed CATR Acquisition Category (ACAT) is Level III Program</w:t>
      </w:r>
      <w:r w:rsidRPr="00FB0290">
        <w:rPr>
          <w:rFonts w:cs="Arial"/>
          <w:color w:val="000000" w:themeColor="text1"/>
          <w:szCs w:val="22"/>
        </w:rPr>
        <w:t>, a</w:t>
      </w:r>
      <w:r w:rsidRPr="00EE2901">
        <w:rPr>
          <w:rFonts w:cs="Arial"/>
          <w:color w:val="000000" w:themeColor="text1"/>
          <w:szCs w:val="22"/>
        </w:rPr>
        <w:t>greed CTR should enter the Defense Acquisition System as a post-Milestone C program in the Production and Deployment Phase</w:t>
      </w:r>
      <w:r w:rsidRPr="00FB0290">
        <w:rPr>
          <w:rFonts w:cs="Arial"/>
          <w:color w:val="000000" w:themeColor="text1"/>
          <w:szCs w:val="22"/>
        </w:rPr>
        <w:t>, and c</w:t>
      </w:r>
      <w:r w:rsidRPr="00EE2901">
        <w:rPr>
          <w:rFonts w:cs="Arial"/>
          <w:color w:val="000000" w:themeColor="text1"/>
          <w:szCs w:val="22"/>
        </w:rPr>
        <w:t>onfirmed Fielding Decision as the next decision point</w:t>
      </w:r>
      <w:r w:rsidRPr="00FB0290">
        <w:rPr>
          <w:rFonts w:cs="Arial"/>
          <w:color w:val="000000" w:themeColor="text1"/>
          <w:szCs w:val="22"/>
        </w:rPr>
        <w:t xml:space="preserve">.  </w:t>
      </w:r>
      <w:r w:rsidRPr="00EE2901">
        <w:rPr>
          <w:rFonts w:eastAsia="Calibri"/>
          <w:szCs w:val="22"/>
        </w:rPr>
        <w:t>PEO IEW&amp;S requested a BOIP process review in 45 days</w:t>
      </w:r>
      <w:r w:rsidRPr="00FB0290">
        <w:rPr>
          <w:rFonts w:eastAsia="Calibri"/>
          <w:szCs w:val="22"/>
        </w:rPr>
        <w:t>.</w:t>
      </w:r>
    </w:p>
    <w:p w:rsidR="00E5736E" w:rsidRPr="00FB0290" w:rsidRDefault="00E5736E" w:rsidP="009949B7">
      <w:pPr>
        <w:tabs>
          <w:tab w:val="left" w:pos="450"/>
          <w:tab w:val="left" w:pos="720"/>
          <w:tab w:val="left" w:pos="1080"/>
        </w:tabs>
        <w:ind w:firstLine="270"/>
        <w:jc w:val="both"/>
        <w:rPr>
          <w:rFonts w:cs="Arial"/>
          <w:color w:val="FF0000"/>
          <w:szCs w:val="22"/>
        </w:rPr>
      </w:pPr>
    </w:p>
    <w:p w:rsidR="00B52A9B" w:rsidRPr="00FB0290" w:rsidRDefault="00E5736E" w:rsidP="00241FAF">
      <w:pPr>
        <w:pStyle w:val="PlainText"/>
        <w:numPr>
          <w:ilvl w:val="0"/>
          <w:numId w:val="1"/>
        </w:numPr>
        <w:ind w:left="270" w:hanging="270"/>
        <w:jc w:val="both"/>
        <w:rPr>
          <w:rFonts w:ascii="Arial" w:hAnsi="Arial" w:cs="Arial"/>
          <w:sz w:val="22"/>
          <w:szCs w:val="22"/>
        </w:rPr>
      </w:pPr>
      <w:r w:rsidRPr="00FB0290">
        <w:rPr>
          <w:rFonts w:ascii="Arial" w:hAnsi="Arial" w:cs="Arial"/>
          <w:b/>
          <w:sz w:val="22"/>
          <w:szCs w:val="22"/>
        </w:rPr>
        <w:t xml:space="preserve">  Upcoming Events</w:t>
      </w:r>
      <w:r w:rsidRPr="00FB0290">
        <w:rPr>
          <w:rFonts w:ascii="Arial" w:hAnsi="Arial" w:cs="Arial"/>
          <w:sz w:val="22"/>
          <w:szCs w:val="22"/>
        </w:rPr>
        <w:t>.</w:t>
      </w:r>
    </w:p>
    <w:p w:rsidR="00730ACB" w:rsidRPr="00FB0290" w:rsidRDefault="00E5736E" w:rsidP="00DC1F86">
      <w:pPr>
        <w:pStyle w:val="PlainText"/>
        <w:ind w:left="630" w:hanging="630"/>
        <w:jc w:val="both"/>
        <w:rPr>
          <w:rFonts w:ascii="Arial" w:hAnsi="Arial" w:cs="Arial"/>
          <w:sz w:val="22"/>
          <w:szCs w:val="22"/>
        </w:rPr>
      </w:pPr>
      <w:r w:rsidRPr="00FB0290">
        <w:rPr>
          <w:rFonts w:ascii="Arial" w:hAnsi="Arial" w:cs="Arial"/>
          <w:sz w:val="22"/>
          <w:szCs w:val="22"/>
        </w:rPr>
        <w:tab/>
        <w:t xml:space="preserve">a. </w:t>
      </w:r>
      <w:r w:rsidR="00B52A9B" w:rsidRPr="00FB0290">
        <w:rPr>
          <w:rFonts w:ascii="Arial" w:hAnsi="Arial" w:cs="Arial"/>
          <w:sz w:val="22"/>
          <w:szCs w:val="22"/>
        </w:rPr>
        <w:t>ABCT</w:t>
      </w:r>
    </w:p>
    <w:p w:rsidR="00A837E3" w:rsidRDefault="00A837E3" w:rsidP="00DD5699">
      <w:pPr>
        <w:pStyle w:val="PlainText"/>
        <w:numPr>
          <w:ilvl w:val="0"/>
          <w:numId w:val="2"/>
        </w:numPr>
        <w:ind w:left="1260"/>
        <w:rPr>
          <w:rFonts w:ascii="Arial" w:hAnsi="Arial" w:cs="Arial"/>
          <w:sz w:val="22"/>
          <w:szCs w:val="22"/>
        </w:rPr>
      </w:pPr>
      <w:r>
        <w:rPr>
          <w:rFonts w:ascii="Arial" w:hAnsi="Arial" w:cs="Arial"/>
          <w:sz w:val="22"/>
          <w:szCs w:val="22"/>
        </w:rPr>
        <w:t>24 SEP - TCM ABCT MPCC Brief (1600) &gt; Bldg 70, Room 1021 (FBGA)</w:t>
      </w:r>
    </w:p>
    <w:p w:rsidR="00D16379" w:rsidRDefault="00D16379" w:rsidP="00DD5699">
      <w:pPr>
        <w:pStyle w:val="PlainText"/>
        <w:numPr>
          <w:ilvl w:val="0"/>
          <w:numId w:val="2"/>
        </w:numPr>
        <w:ind w:left="1260"/>
        <w:rPr>
          <w:rFonts w:ascii="Arial" w:hAnsi="Arial" w:cs="Arial"/>
          <w:sz w:val="22"/>
          <w:szCs w:val="22"/>
        </w:rPr>
      </w:pPr>
      <w:r>
        <w:rPr>
          <w:rFonts w:ascii="Arial" w:hAnsi="Arial" w:cs="Arial"/>
          <w:sz w:val="22"/>
          <w:szCs w:val="22"/>
        </w:rPr>
        <w:t>01 O</w:t>
      </w:r>
      <w:r w:rsidR="00A837E3">
        <w:rPr>
          <w:rFonts w:ascii="Arial" w:hAnsi="Arial" w:cs="Arial"/>
          <w:sz w:val="22"/>
          <w:szCs w:val="22"/>
        </w:rPr>
        <w:t>CT</w:t>
      </w:r>
      <w:r>
        <w:rPr>
          <w:rFonts w:ascii="Arial" w:hAnsi="Arial" w:cs="Arial"/>
          <w:sz w:val="22"/>
          <w:szCs w:val="22"/>
        </w:rPr>
        <w:t xml:space="preserve"> - AWfF SMS (1000-1200 CST) via DCS from Bldg 70, Room 1020 (FBGA)</w:t>
      </w:r>
    </w:p>
    <w:p w:rsidR="00DD5699" w:rsidRPr="00FB0290" w:rsidRDefault="008A09B9" w:rsidP="00DD5699">
      <w:pPr>
        <w:pStyle w:val="PlainText"/>
        <w:numPr>
          <w:ilvl w:val="0"/>
          <w:numId w:val="2"/>
        </w:numPr>
        <w:ind w:left="1260"/>
        <w:rPr>
          <w:rFonts w:ascii="Arial" w:hAnsi="Arial" w:cs="Arial"/>
          <w:sz w:val="22"/>
          <w:szCs w:val="22"/>
        </w:rPr>
      </w:pPr>
      <w:r w:rsidRPr="00FB0290">
        <w:rPr>
          <w:rFonts w:ascii="Arial" w:hAnsi="Arial" w:cs="Arial"/>
          <w:sz w:val="22"/>
          <w:szCs w:val="22"/>
        </w:rPr>
        <w:t xml:space="preserve">12-18 </w:t>
      </w:r>
      <w:r w:rsidR="00FB0290">
        <w:rPr>
          <w:rFonts w:ascii="Arial" w:hAnsi="Arial" w:cs="Arial"/>
          <w:sz w:val="22"/>
          <w:szCs w:val="22"/>
        </w:rPr>
        <w:t>O</w:t>
      </w:r>
      <w:r w:rsidR="00A837E3">
        <w:rPr>
          <w:rFonts w:ascii="Arial" w:hAnsi="Arial" w:cs="Arial"/>
          <w:sz w:val="22"/>
          <w:szCs w:val="22"/>
        </w:rPr>
        <w:t>CT</w:t>
      </w:r>
      <w:r w:rsidRPr="00FB0290">
        <w:rPr>
          <w:rFonts w:ascii="Arial" w:hAnsi="Arial" w:cs="Arial"/>
          <w:sz w:val="22"/>
          <w:szCs w:val="22"/>
        </w:rPr>
        <w:t xml:space="preserve"> - Force on Force Coverage of NTC 16-01 (2/1CD) (FICA)</w:t>
      </w:r>
    </w:p>
    <w:p w:rsidR="005F6046" w:rsidRPr="00FB0290" w:rsidRDefault="00432AC3" w:rsidP="00A837E3">
      <w:pPr>
        <w:pStyle w:val="PlainText"/>
        <w:numPr>
          <w:ilvl w:val="0"/>
          <w:numId w:val="2"/>
        </w:numPr>
        <w:ind w:left="1260"/>
        <w:rPr>
          <w:rFonts w:ascii="Arial" w:hAnsi="Arial" w:cs="Arial"/>
          <w:sz w:val="22"/>
          <w:szCs w:val="22"/>
        </w:rPr>
      </w:pPr>
      <w:r w:rsidRPr="00FB0290">
        <w:rPr>
          <w:rFonts w:ascii="Arial" w:hAnsi="Arial" w:cs="Arial"/>
          <w:sz w:val="22"/>
          <w:szCs w:val="22"/>
        </w:rPr>
        <w:lastRenderedPageBreak/>
        <w:t>30 Nov</w:t>
      </w:r>
      <w:r w:rsidR="00A837E3">
        <w:rPr>
          <w:rFonts w:ascii="Arial" w:hAnsi="Arial" w:cs="Arial"/>
          <w:sz w:val="22"/>
          <w:szCs w:val="22"/>
        </w:rPr>
        <w:t>-</w:t>
      </w:r>
      <w:r w:rsidRPr="00FB0290">
        <w:rPr>
          <w:rFonts w:ascii="Arial" w:hAnsi="Arial" w:cs="Arial"/>
          <w:sz w:val="22"/>
          <w:szCs w:val="22"/>
        </w:rPr>
        <w:t>05 Dec 15</w:t>
      </w:r>
      <w:r w:rsidR="00A837E3">
        <w:rPr>
          <w:rFonts w:ascii="Arial" w:hAnsi="Arial" w:cs="Arial"/>
          <w:sz w:val="22"/>
          <w:szCs w:val="22"/>
        </w:rPr>
        <w:t xml:space="preserve"> - </w:t>
      </w:r>
      <w:r w:rsidR="00A837E3" w:rsidRPr="00A837E3">
        <w:rPr>
          <w:rFonts w:ascii="Arial" w:hAnsi="Arial" w:cs="Arial"/>
          <w:sz w:val="22"/>
          <w:szCs w:val="22"/>
        </w:rPr>
        <w:t>Unit Visit to 8A/2ID RAF (2/1CD) (ROK)</w:t>
      </w:r>
    </w:p>
    <w:p w:rsidR="00E5736E" w:rsidRPr="00FB0290" w:rsidRDefault="00E5736E" w:rsidP="00241FAF">
      <w:pPr>
        <w:pStyle w:val="PlainText"/>
        <w:ind w:left="1260"/>
        <w:rPr>
          <w:rFonts w:ascii="Arial" w:hAnsi="Arial" w:cs="Arial"/>
          <w:sz w:val="22"/>
          <w:szCs w:val="22"/>
        </w:rPr>
      </w:pPr>
      <w:r w:rsidRPr="00FB0290">
        <w:rPr>
          <w:rFonts w:ascii="Arial" w:hAnsi="Arial" w:cs="Arial"/>
          <w:sz w:val="22"/>
          <w:szCs w:val="22"/>
        </w:rPr>
        <w:tab/>
      </w:r>
    </w:p>
    <w:p w:rsidR="0086525C" w:rsidRPr="00FB0290" w:rsidRDefault="0086525C" w:rsidP="00426B0A">
      <w:pPr>
        <w:tabs>
          <w:tab w:val="left" w:pos="540"/>
          <w:tab w:val="left" w:pos="1440"/>
        </w:tabs>
        <w:ind w:left="1170" w:hanging="540"/>
        <w:jc w:val="both"/>
        <w:rPr>
          <w:rFonts w:cs="Arial"/>
          <w:szCs w:val="22"/>
        </w:rPr>
      </w:pPr>
      <w:r w:rsidRPr="00FB0290">
        <w:rPr>
          <w:rFonts w:cs="Arial"/>
          <w:szCs w:val="22"/>
        </w:rPr>
        <w:t>b. RECON</w:t>
      </w:r>
    </w:p>
    <w:p w:rsidR="00EE2901" w:rsidRPr="00FB0290" w:rsidRDefault="00EE2901" w:rsidP="00A36EE3">
      <w:pPr>
        <w:pStyle w:val="ListParagraph"/>
        <w:numPr>
          <w:ilvl w:val="0"/>
          <w:numId w:val="36"/>
        </w:numPr>
        <w:tabs>
          <w:tab w:val="left" w:pos="540"/>
          <w:tab w:val="left" w:pos="1440"/>
        </w:tabs>
        <w:ind w:left="1267"/>
        <w:jc w:val="both"/>
        <w:rPr>
          <w:rFonts w:cs="Arial"/>
          <w:color w:val="000000" w:themeColor="text1"/>
          <w:szCs w:val="22"/>
        </w:rPr>
      </w:pPr>
      <w:r w:rsidRPr="00FB0290">
        <w:rPr>
          <w:rFonts w:cs="Arial"/>
          <w:color w:val="000000" w:themeColor="text1"/>
          <w:szCs w:val="22"/>
        </w:rPr>
        <w:t>21 SEP-17 OCT:  NIE 16.1, FBTX (MAJ Dankyan)</w:t>
      </w:r>
    </w:p>
    <w:p w:rsidR="0086525C" w:rsidRPr="00FB0290" w:rsidRDefault="00EE2901" w:rsidP="00A36EE3">
      <w:pPr>
        <w:pStyle w:val="ListParagraph"/>
        <w:numPr>
          <w:ilvl w:val="0"/>
          <w:numId w:val="27"/>
        </w:numPr>
        <w:tabs>
          <w:tab w:val="left" w:pos="540"/>
          <w:tab w:val="left" w:pos="1440"/>
        </w:tabs>
        <w:ind w:left="1267"/>
        <w:jc w:val="both"/>
        <w:rPr>
          <w:rFonts w:cs="Arial"/>
          <w:color w:val="000000" w:themeColor="text1"/>
          <w:szCs w:val="22"/>
        </w:rPr>
      </w:pPr>
      <w:r w:rsidRPr="00FB0290">
        <w:rPr>
          <w:rFonts w:cs="Arial"/>
          <w:color w:val="000000" w:themeColor="text1"/>
          <w:szCs w:val="22"/>
        </w:rPr>
        <w:t>24 SEP 15: Reconfigurable Integrated Weapons Pedestal DEMO, Redstone Arsenal</w:t>
      </w:r>
    </w:p>
    <w:p w:rsidR="00DF6D26" w:rsidRPr="00FB0290" w:rsidRDefault="00DF6D26" w:rsidP="00241FAF">
      <w:pPr>
        <w:pStyle w:val="NoSpacing"/>
        <w:rPr>
          <w:rFonts w:ascii="Arial" w:hAnsi="Arial" w:cs="Arial"/>
        </w:rPr>
      </w:pPr>
    </w:p>
    <w:p w:rsidR="00E5736E" w:rsidRPr="00FB0290" w:rsidRDefault="00E5736E" w:rsidP="00241FAF">
      <w:pPr>
        <w:pStyle w:val="NoSpacing"/>
        <w:rPr>
          <w:rFonts w:ascii="Arial" w:hAnsi="Arial" w:cs="Arial"/>
          <w:b/>
        </w:rPr>
      </w:pPr>
      <w:r w:rsidRPr="00FB0290">
        <w:rPr>
          <w:rFonts w:ascii="Arial" w:hAnsi="Arial" w:cs="Arial"/>
          <w:b/>
        </w:rPr>
        <w:t>Email Members of TCM-ABCT/Recon’s staff:</w:t>
      </w:r>
    </w:p>
    <w:p w:rsidR="00442BF0" w:rsidRPr="00FB0290" w:rsidRDefault="00E5736E" w:rsidP="00241FAF">
      <w:pPr>
        <w:pStyle w:val="NoSpacing"/>
        <w:rPr>
          <w:rStyle w:val="Hyperlink"/>
          <w:rFonts w:ascii="Arial" w:hAnsi="Arial" w:cs="Arial"/>
        </w:rPr>
      </w:pPr>
      <w:r w:rsidRPr="00FB0290">
        <w:rPr>
          <w:rFonts w:ascii="Arial" w:hAnsi="Arial" w:cs="Arial"/>
        </w:rPr>
        <w:t xml:space="preserve">Director: </w:t>
      </w:r>
      <w:r w:rsidRPr="00FB0290">
        <w:rPr>
          <w:rFonts w:ascii="Arial" w:hAnsi="Arial" w:cs="Arial"/>
        </w:rPr>
        <w:tab/>
      </w:r>
      <w:r w:rsidRPr="00FB0290">
        <w:rPr>
          <w:rFonts w:ascii="Arial" w:hAnsi="Arial" w:cs="Arial"/>
        </w:rPr>
        <w:tab/>
      </w:r>
      <w:r w:rsidRPr="00FB0290">
        <w:rPr>
          <w:rFonts w:ascii="Arial" w:hAnsi="Arial" w:cs="Arial"/>
        </w:rPr>
        <w:tab/>
      </w:r>
      <w:hyperlink r:id="rId19" w:history="1">
        <w:r w:rsidR="00442BF0" w:rsidRPr="00FB0290">
          <w:rPr>
            <w:rStyle w:val="Hyperlink"/>
            <w:rFonts w:ascii="Arial" w:hAnsi="Arial" w:cs="Arial"/>
          </w:rPr>
          <w:t>John W. Miller III</w:t>
        </w:r>
      </w:hyperlink>
    </w:p>
    <w:p w:rsidR="00E5736E" w:rsidRPr="00FB0290" w:rsidRDefault="00A85BE6" w:rsidP="00241FAF">
      <w:pPr>
        <w:pStyle w:val="NoSpacing"/>
        <w:rPr>
          <w:rFonts w:ascii="Arial" w:hAnsi="Arial" w:cs="Arial"/>
        </w:rPr>
      </w:pPr>
      <w:r w:rsidRPr="00FB0290">
        <w:rPr>
          <w:rFonts w:ascii="Arial" w:hAnsi="Arial" w:cs="Arial"/>
        </w:rPr>
        <w:t>Military Deputy</w:t>
      </w:r>
      <w:r w:rsidR="00E5736E" w:rsidRPr="00FB0290">
        <w:rPr>
          <w:rFonts w:ascii="Arial" w:hAnsi="Arial" w:cs="Arial"/>
        </w:rPr>
        <w:tab/>
      </w:r>
      <w:r w:rsidR="00E5736E" w:rsidRPr="00FB0290">
        <w:rPr>
          <w:rFonts w:ascii="Arial" w:hAnsi="Arial" w:cs="Arial"/>
        </w:rPr>
        <w:tab/>
      </w:r>
      <w:hyperlink r:id="rId20" w:history="1">
        <w:r w:rsidR="00442BF0" w:rsidRPr="00FB0290">
          <w:rPr>
            <w:rStyle w:val="Hyperlink"/>
            <w:rFonts w:ascii="Arial" w:hAnsi="Arial" w:cs="Arial"/>
          </w:rPr>
          <w:t>MAJ James A. Polak</w:t>
        </w:r>
      </w:hyperlink>
    </w:p>
    <w:p w:rsidR="00E5736E" w:rsidRPr="00FB0290" w:rsidRDefault="00E5736E" w:rsidP="00241FAF">
      <w:pPr>
        <w:pStyle w:val="NoSpacing"/>
        <w:rPr>
          <w:rFonts w:ascii="Arial" w:hAnsi="Arial" w:cs="Arial"/>
        </w:rPr>
      </w:pPr>
      <w:r w:rsidRPr="00FB0290">
        <w:rPr>
          <w:rFonts w:ascii="Arial" w:hAnsi="Arial" w:cs="Arial"/>
        </w:rPr>
        <w:t xml:space="preserve">TCM - ABCT SGM: </w:t>
      </w:r>
      <w:r w:rsidRPr="00FB0290">
        <w:rPr>
          <w:rFonts w:ascii="Arial" w:hAnsi="Arial" w:cs="Arial"/>
        </w:rPr>
        <w:tab/>
      </w:r>
      <w:r w:rsidRPr="00FB0290">
        <w:rPr>
          <w:rFonts w:ascii="Arial" w:hAnsi="Arial" w:cs="Arial"/>
        </w:rPr>
        <w:tab/>
      </w:r>
      <w:hyperlink r:id="rId21" w:history="1">
        <w:r w:rsidR="0018700A" w:rsidRPr="00FB0290">
          <w:rPr>
            <w:rStyle w:val="Hyperlink"/>
            <w:rFonts w:ascii="Arial" w:hAnsi="Arial" w:cs="Arial"/>
          </w:rPr>
          <w:t>SGM Quentin Barber</w:t>
        </w:r>
      </w:hyperlink>
    </w:p>
    <w:p w:rsidR="00A85BE6" w:rsidRPr="00FB0290" w:rsidRDefault="0084352D" w:rsidP="00241FAF">
      <w:pPr>
        <w:pStyle w:val="NoSpacing"/>
      </w:pPr>
      <w:r w:rsidRPr="00FB0290">
        <w:rPr>
          <w:rFonts w:ascii="Arial" w:hAnsi="Arial" w:cs="Arial"/>
        </w:rPr>
        <w:t>TCM - Recon:</w:t>
      </w:r>
      <w:r w:rsidRPr="00FB0290">
        <w:rPr>
          <w:rFonts w:ascii="Arial" w:hAnsi="Arial" w:cs="Arial"/>
        </w:rPr>
        <w:tab/>
      </w:r>
      <w:r w:rsidRPr="00FB0290">
        <w:rPr>
          <w:rFonts w:ascii="Arial" w:hAnsi="Arial" w:cs="Arial"/>
        </w:rPr>
        <w:tab/>
      </w:r>
      <w:r w:rsidR="00CC046F" w:rsidRPr="00FB0290">
        <w:rPr>
          <w:rFonts w:ascii="Arial" w:hAnsi="Arial" w:cs="Arial"/>
        </w:rPr>
        <w:tab/>
      </w:r>
      <w:hyperlink r:id="rId22" w:history="1">
        <w:r w:rsidR="00A85BE6" w:rsidRPr="00FB0290">
          <w:rPr>
            <w:rStyle w:val="Hyperlink"/>
            <w:rFonts w:ascii="Arial" w:hAnsi="Arial" w:cs="Arial"/>
          </w:rPr>
          <w:t>LTC Roger O’Steen</w:t>
        </w:r>
      </w:hyperlink>
    </w:p>
    <w:p w:rsidR="00EE2901" w:rsidRPr="00FB0290" w:rsidRDefault="00EE2901" w:rsidP="00241FAF">
      <w:pPr>
        <w:pStyle w:val="NoSpacing"/>
        <w:rPr>
          <w:rFonts w:ascii="Arial" w:hAnsi="Arial" w:cs="Arial"/>
        </w:rPr>
      </w:pPr>
      <w:r w:rsidRPr="00FB0290">
        <w:rPr>
          <w:rFonts w:ascii="Arial" w:eastAsia="Times New Roman" w:hAnsi="Arial" w:cs="Arial"/>
        </w:rPr>
        <w:t>XO, TCM - Recon:</w:t>
      </w:r>
      <w:r w:rsidRPr="00FB0290">
        <w:rPr>
          <w:rFonts w:ascii="Arial" w:eastAsia="Times New Roman" w:hAnsi="Arial" w:cs="Arial"/>
        </w:rPr>
        <w:tab/>
      </w:r>
      <w:r w:rsidRPr="00FB0290">
        <w:rPr>
          <w:rFonts w:ascii="Arial" w:eastAsia="Times New Roman" w:hAnsi="Arial" w:cs="Arial"/>
        </w:rPr>
        <w:tab/>
      </w:r>
      <w:hyperlink r:id="rId23" w:history="1">
        <w:r w:rsidRPr="00FB0290">
          <w:rPr>
            <w:rFonts w:ascii="Arial" w:eastAsia="Times New Roman" w:hAnsi="Arial" w:cs="Arial"/>
            <w:color w:val="0000FF" w:themeColor="hyperlink"/>
            <w:u w:val="single"/>
          </w:rPr>
          <w:t>Pete Rose</w:t>
        </w:r>
      </w:hyperlink>
    </w:p>
    <w:p w:rsidR="00E5736E" w:rsidRPr="00FB0290" w:rsidRDefault="00E5736E" w:rsidP="00241FAF">
      <w:pPr>
        <w:pStyle w:val="NoSpacing"/>
        <w:rPr>
          <w:rFonts w:ascii="Arial" w:hAnsi="Arial" w:cs="Arial"/>
        </w:rPr>
      </w:pPr>
      <w:r w:rsidRPr="00FB0290">
        <w:rPr>
          <w:rFonts w:ascii="Arial" w:hAnsi="Arial" w:cs="Arial"/>
        </w:rPr>
        <w:t>DOP/</w:t>
      </w:r>
      <w:r w:rsidR="00C214B6" w:rsidRPr="00FB0290">
        <w:rPr>
          <w:rFonts w:ascii="Arial" w:hAnsi="Arial" w:cs="Arial"/>
        </w:rPr>
        <w:t>AMPV/MC</w:t>
      </w:r>
      <w:r w:rsidRPr="00FB0290">
        <w:rPr>
          <w:rFonts w:ascii="Arial" w:hAnsi="Arial" w:cs="Arial"/>
        </w:rPr>
        <w:t xml:space="preserve"> Team:</w:t>
      </w:r>
      <w:r w:rsidRPr="00FB0290">
        <w:rPr>
          <w:rFonts w:ascii="Arial" w:hAnsi="Arial" w:cs="Arial"/>
        </w:rPr>
        <w:tab/>
      </w:r>
      <w:hyperlink r:id="rId24" w:history="1">
        <w:r w:rsidRPr="00FB0290">
          <w:rPr>
            <w:rStyle w:val="Hyperlink"/>
            <w:rFonts w:ascii="Arial" w:hAnsi="Arial" w:cs="Arial"/>
          </w:rPr>
          <w:t>Ron Kuykendall</w:t>
        </w:r>
      </w:hyperlink>
    </w:p>
    <w:p w:rsidR="00E5736E" w:rsidRPr="00FB0290" w:rsidRDefault="00E5736E" w:rsidP="00241FAF">
      <w:pPr>
        <w:pStyle w:val="NoSpacing"/>
        <w:rPr>
          <w:rFonts w:ascii="Arial" w:hAnsi="Arial" w:cs="Arial"/>
        </w:rPr>
      </w:pPr>
      <w:r w:rsidRPr="00FB0290">
        <w:rPr>
          <w:rFonts w:ascii="Arial" w:hAnsi="Arial" w:cs="Arial"/>
        </w:rPr>
        <w:t xml:space="preserve">TLS Team Lead: </w:t>
      </w:r>
      <w:r w:rsidRPr="00FB0290">
        <w:rPr>
          <w:rFonts w:ascii="Arial" w:hAnsi="Arial" w:cs="Arial"/>
        </w:rPr>
        <w:tab/>
      </w:r>
      <w:r w:rsidRPr="00FB0290">
        <w:rPr>
          <w:rFonts w:ascii="Arial" w:hAnsi="Arial" w:cs="Arial"/>
        </w:rPr>
        <w:tab/>
      </w:r>
      <w:hyperlink r:id="rId25" w:history="1">
        <w:r w:rsidRPr="00FB0290">
          <w:rPr>
            <w:rStyle w:val="Hyperlink"/>
            <w:rFonts w:ascii="Arial" w:hAnsi="Arial" w:cs="Arial"/>
          </w:rPr>
          <w:t>Carl Johnson</w:t>
        </w:r>
      </w:hyperlink>
    </w:p>
    <w:p w:rsidR="00E5736E" w:rsidRPr="00FB0290" w:rsidRDefault="00E5736E" w:rsidP="00241FAF">
      <w:pPr>
        <w:pStyle w:val="NoSpacing"/>
        <w:rPr>
          <w:rFonts w:ascii="Arial" w:hAnsi="Arial" w:cs="Arial"/>
        </w:rPr>
      </w:pPr>
      <w:r w:rsidRPr="00FB0290">
        <w:rPr>
          <w:rFonts w:ascii="Arial" w:hAnsi="Arial" w:cs="Arial"/>
        </w:rPr>
        <w:t xml:space="preserve">Abrams Team Lead: </w:t>
      </w:r>
      <w:r w:rsidRPr="00FB0290">
        <w:rPr>
          <w:rFonts w:ascii="Arial" w:hAnsi="Arial" w:cs="Arial"/>
        </w:rPr>
        <w:tab/>
      </w:r>
      <w:r w:rsidR="00CC046F" w:rsidRPr="00FB0290">
        <w:rPr>
          <w:rFonts w:ascii="Arial" w:hAnsi="Arial" w:cs="Arial"/>
        </w:rPr>
        <w:tab/>
      </w:r>
      <w:hyperlink r:id="rId26" w:history="1">
        <w:r w:rsidR="00442BF0" w:rsidRPr="00FB0290">
          <w:rPr>
            <w:rStyle w:val="Hyperlink"/>
            <w:rFonts w:ascii="Arial" w:hAnsi="Arial" w:cs="Arial"/>
          </w:rPr>
          <w:t>Robert</w:t>
        </w:r>
      </w:hyperlink>
      <w:r w:rsidR="00442BF0" w:rsidRPr="00FB0290">
        <w:rPr>
          <w:rStyle w:val="Hyperlink"/>
          <w:rFonts w:ascii="Arial" w:hAnsi="Arial" w:cs="Arial"/>
        </w:rPr>
        <w:t xml:space="preserve"> Hay</w:t>
      </w:r>
    </w:p>
    <w:p w:rsidR="00E5736E" w:rsidRPr="00FB0290" w:rsidRDefault="00E5736E" w:rsidP="00241FAF">
      <w:pPr>
        <w:pStyle w:val="NoSpacing"/>
        <w:rPr>
          <w:rFonts w:ascii="Arial" w:hAnsi="Arial" w:cs="Arial"/>
        </w:rPr>
      </w:pPr>
      <w:r w:rsidRPr="00FB0290">
        <w:rPr>
          <w:rFonts w:ascii="Arial" w:hAnsi="Arial" w:cs="Arial"/>
        </w:rPr>
        <w:t xml:space="preserve">Bradley Team Lead: </w:t>
      </w:r>
      <w:r w:rsidRPr="00FB0290">
        <w:rPr>
          <w:rFonts w:ascii="Arial" w:hAnsi="Arial" w:cs="Arial"/>
        </w:rPr>
        <w:tab/>
      </w:r>
      <w:r w:rsidR="00CC046F" w:rsidRPr="00FB0290">
        <w:rPr>
          <w:rFonts w:ascii="Arial" w:hAnsi="Arial" w:cs="Arial"/>
        </w:rPr>
        <w:tab/>
      </w:r>
      <w:hyperlink r:id="rId27" w:history="1">
        <w:r w:rsidR="00442BF0" w:rsidRPr="00FB0290">
          <w:rPr>
            <w:rStyle w:val="Hyperlink"/>
            <w:rFonts w:ascii="Arial" w:hAnsi="Arial" w:cs="Arial"/>
          </w:rPr>
          <w:t>George Moore</w:t>
        </w:r>
      </w:hyperlink>
    </w:p>
    <w:p w:rsidR="00E5736E" w:rsidRPr="00FB0290" w:rsidRDefault="00E5736E" w:rsidP="00241FAF">
      <w:pPr>
        <w:pStyle w:val="NoSpacing"/>
        <w:rPr>
          <w:rFonts w:ascii="Arial" w:hAnsi="Arial" w:cs="Arial"/>
        </w:rPr>
      </w:pPr>
      <w:r w:rsidRPr="00FB0290">
        <w:rPr>
          <w:rFonts w:ascii="Arial" w:hAnsi="Arial" w:cs="Arial"/>
        </w:rPr>
        <w:t>Sustainment:</w:t>
      </w:r>
      <w:r w:rsidRPr="00FB0290">
        <w:rPr>
          <w:rFonts w:ascii="Arial" w:hAnsi="Arial" w:cs="Arial"/>
        </w:rPr>
        <w:tab/>
      </w:r>
      <w:r w:rsidRPr="00FB0290">
        <w:rPr>
          <w:rFonts w:ascii="Arial" w:hAnsi="Arial" w:cs="Arial"/>
        </w:rPr>
        <w:tab/>
      </w:r>
      <w:r w:rsidRPr="00FB0290">
        <w:rPr>
          <w:rFonts w:ascii="Arial" w:hAnsi="Arial" w:cs="Arial"/>
        </w:rPr>
        <w:tab/>
      </w:r>
      <w:hyperlink r:id="rId28" w:history="1">
        <w:r w:rsidRPr="00FB0290">
          <w:rPr>
            <w:rStyle w:val="Hyperlink"/>
            <w:rFonts w:ascii="Arial" w:hAnsi="Arial" w:cs="Arial"/>
          </w:rPr>
          <w:t>Stephen Harper</w:t>
        </w:r>
      </w:hyperlink>
    </w:p>
    <w:p w:rsidR="00E5736E" w:rsidRPr="00FB0290" w:rsidRDefault="00E5736E" w:rsidP="00241FAF">
      <w:pPr>
        <w:pStyle w:val="NoSpacing"/>
        <w:rPr>
          <w:rFonts w:ascii="Arial" w:hAnsi="Arial" w:cs="Arial"/>
          <w:u w:val="single"/>
        </w:rPr>
      </w:pPr>
      <w:r w:rsidRPr="00FB0290">
        <w:rPr>
          <w:rFonts w:ascii="Arial" w:hAnsi="Arial" w:cs="Arial"/>
        </w:rPr>
        <w:t>Engineer/Field Artillery:</w:t>
      </w:r>
      <w:r w:rsidRPr="00FB0290">
        <w:rPr>
          <w:rFonts w:ascii="Arial" w:hAnsi="Arial" w:cs="Arial"/>
        </w:rPr>
        <w:tab/>
      </w:r>
      <w:hyperlink r:id="rId29" w:history="1">
        <w:r w:rsidRPr="00FB0290">
          <w:rPr>
            <w:rStyle w:val="Hyperlink"/>
            <w:rFonts w:ascii="Arial" w:hAnsi="Arial" w:cs="Arial"/>
          </w:rPr>
          <w:t>MSG Myron Kennedy</w:t>
        </w:r>
      </w:hyperlink>
    </w:p>
    <w:p w:rsidR="00E5736E" w:rsidRPr="00FB0290" w:rsidRDefault="00E5736E" w:rsidP="00241FAF">
      <w:pPr>
        <w:pStyle w:val="NoSpacing"/>
        <w:rPr>
          <w:rFonts w:ascii="Arial" w:hAnsi="Arial" w:cs="Arial"/>
        </w:rPr>
      </w:pPr>
      <w:r w:rsidRPr="00FB0290">
        <w:rPr>
          <w:rFonts w:ascii="Arial" w:hAnsi="Arial" w:cs="Arial"/>
        </w:rPr>
        <w:t>Futures:</w:t>
      </w:r>
      <w:r w:rsidRPr="00FB0290">
        <w:rPr>
          <w:rFonts w:ascii="Arial" w:hAnsi="Arial" w:cs="Arial"/>
        </w:rPr>
        <w:tab/>
      </w:r>
      <w:r w:rsidRPr="00FB0290">
        <w:rPr>
          <w:rFonts w:ascii="Arial" w:hAnsi="Arial" w:cs="Arial"/>
        </w:rPr>
        <w:tab/>
      </w:r>
      <w:r w:rsidRPr="00FB0290">
        <w:rPr>
          <w:rFonts w:ascii="Arial" w:hAnsi="Arial" w:cs="Arial"/>
        </w:rPr>
        <w:tab/>
      </w:r>
      <w:hyperlink r:id="rId30" w:history="1">
        <w:r w:rsidRPr="00FB0290">
          <w:rPr>
            <w:rStyle w:val="Hyperlink"/>
            <w:rFonts w:ascii="Arial" w:hAnsi="Arial" w:cs="Arial"/>
          </w:rPr>
          <w:t>Rhett Griner</w:t>
        </w:r>
      </w:hyperlink>
    </w:p>
    <w:p w:rsidR="00E5736E" w:rsidRPr="00FB0290" w:rsidRDefault="00E5736E" w:rsidP="00241FAF">
      <w:pPr>
        <w:pStyle w:val="NoSpacing"/>
        <w:rPr>
          <w:rFonts w:ascii="Arial" w:hAnsi="Arial" w:cs="Arial"/>
        </w:rPr>
      </w:pPr>
      <w:r w:rsidRPr="00FB0290">
        <w:rPr>
          <w:rFonts w:ascii="Arial" w:hAnsi="Arial" w:cs="Arial"/>
        </w:rPr>
        <w:t xml:space="preserve">Large Caliber Ammo: </w:t>
      </w:r>
      <w:r w:rsidR="00CC046F" w:rsidRPr="00FB0290">
        <w:rPr>
          <w:rFonts w:ascii="Arial" w:hAnsi="Arial" w:cs="Arial"/>
        </w:rPr>
        <w:tab/>
      </w:r>
      <w:r w:rsidRPr="00FB0290">
        <w:rPr>
          <w:rFonts w:ascii="Arial" w:hAnsi="Arial" w:cs="Arial"/>
        </w:rPr>
        <w:tab/>
      </w:r>
      <w:hyperlink r:id="rId31" w:history="1">
        <w:r w:rsidRPr="00FB0290">
          <w:rPr>
            <w:rStyle w:val="Hyperlink"/>
            <w:rFonts w:ascii="Arial" w:hAnsi="Arial" w:cs="Arial"/>
          </w:rPr>
          <w:t>Wakeland Kuamoo</w:t>
        </w:r>
      </w:hyperlink>
    </w:p>
    <w:p w:rsidR="00E5736E" w:rsidRPr="00FB0290" w:rsidRDefault="00E5736E" w:rsidP="00241FAF">
      <w:pPr>
        <w:pStyle w:val="NoSpacing"/>
        <w:rPr>
          <w:rFonts w:ascii="Arial" w:hAnsi="Arial" w:cs="Arial"/>
        </w:rPr>
      </w:pPr>
      <w:r w:rsidRPr="00FB0290">
        <w:rPr>
          <w:rFonts w:ascii="Arial" w:hAnsi="Arial" w:cs="Arial"/>
        </w:rPr>
        <w:t xml:space="preserve">Office </w:t>
      </w:r>
      <w:r w:rsidR="005253BB" w:rsidRPr="00FB0290">
        <w:rPr>
          <w:rFonts w:ascii="Arial" w:hAnsi="Arial" w:cs="Arial"/>
        </w:rPr>
        <w:t xml:space="preserve">Admin </w:t>
      </w:r>
      <w:r w:rsidRPr="00FB0290">
        <w:rPr>
          <w:rFonts w:ascii="Arial" w:hAnsi="Arial" w:cs="Arial"/>
        </w:rPr>
        <w:t>Contact:</w:t>
      </w:r>
      <w:r w:rsidR="00CC046F" w:rsidRPr="00FB0290">
        <w:rPr>
          <w:rFonts w:ascii="Arial" w:hAnsi="Arial" w:cs="Arial"/>
        </w:rPr>
        <w:tab/>
      </w:r>
      <w:r w:rsidRPr="00FB0290">
        <w:rPr>
          <w:rFonts w:ascii="Arial" w:hAnsi="Arial" w:cs="Arial"/>
        </w:rPr>
        <w:tab/>
      </w:r>
      <w:hyperlink r:id="rId32" w:history="1">
        <w:r w:rsidRPr="00FB0290">
          <w:rPr>
            <w:rStyle w:val="Hyperlink"/>
            <w:rFonts w:ascii="Arial" w:hAnsi="Arial" w:cs="Arial"/>
          </w:rPr>
          <w:t>Ms. Shelelia Wynn</w:t>
        </w:r>
      </w:hyperlink>
    </w:p>
    <w:p w:rsidR="007A6E44" w:rsidRPr="00FB0290" w:rsidRDefault="007A6E44" w:rsidP="00241FAF">
      <w:pPr>
        <w:pStyle w:val="NoSpacing"/>
        <w:ind w:left="2160" w:firstLine="720"/>
        <w:rPr>
          <w:rFonts w:ascii="Arial" w:hAnsi="Arial" w:cs="Arial"/>
        </w:rPr>
      </w:pPr>
    </w:p>
    <w:p w:rsidR="00E5736E" w:rsidRPr="00FB0290" w:rsidRDefault="0043330B" w:rsidP="0043330B">
      <w:pPr>
        <w:pStyle w:val="NoSpacing"/>
        <w:rPr>
          <w:rFonts w:ascii="Arial" w:hAnsi="Arial" w:cs="Arial"/>
        </w:rPr>
      </w:pPr>
      <w:r w:rsidRPr="00FB0290">
        <w:rPr>
          <w:rFonts w:ascii="Arial" w:hAnsi="Arial" w:cs="Arial"/>
        </w:rPr>
        <w:t>Office Mailing Address:</w:t>
      </w:r>
      <w:r w:rsidRPr="00FB0290">
        <w:rPr>
          <w:rFonts w:ascii="Arial" w:hAnsi="Arial" w:cs="Arial"/>
        </w:rPr>
        <w:tab/>
      </w:r>
      <w:r w:rsidR="00E5736E" w:rsidRPr="00FB0290">
        <w:rPr>
          <w:rFonts w:ascii="Arial" w:hAnsi="Arial" w:cs="Arial"/>
        </w:rPr>
        <w:t>TCM-ABCT and Reconnaissance</w:t>
      </w:r>
      <w:r w:rsidR="004022E4" w:rsidRPr="00FB0290">
        <w:rPr>
          <w:rFonts w:ascii="Arial" w:hAnsi="Arial" w:cs="Arial"/>
        </w:rPr>
        <w:t xml:space="preserve"> (ATZB-CIA)</w:t>
      </w:r>
    </w:p>
    <w:p w:rsidR="00E5736E" w:rsidRPr="00FB0290" w:rsidRDefault="00E5736E" w:rsidP="00241FAF">
      <w:pPr>
        <w:pStyle w:val="NoSpacing"/>
        <w:ind w:left="2160" w:firstLine="720"/>
        <w:rPr>
          <w:rFonts w:ascii="Arial" w:hAnsi="Arial" w:cs="Arial"/>
        </w:rPr>
      </w:pPr>
      <w:r w:rsidRPr="00FB0290">
        <w:rPr>
          <w:rFonts w:ascii="Arial" w:hAnsi="Arial" w:cs="Arial"/>
        </w:rPr>
        <w:t>7533 Holtz Avenue, Suite 4090</w:t>
      </w:r>
    </w:p>
    <w:p w:rsidR="00E5736E" w:rsidRPr="00FB0290" w:rsidRDefault="00E5736E" w:rsidP="00241FAF">
      <w:pPr>
        <w:pStyle w:val="NoSpacing"/>
        <w:rPr>
          <w:rFonts w:ascii="Arial" w:hAnsi="Arial" w:cs="Arial"/>
        </w:rPr>
      </w:pPr>
      <w:r w:rsidRPr="00FB0290">
        <w:rPr>
          <w:rFonts w:ascii="Arial" w:hAnsi="Arial" w:cs="Arial"/>
        </w:rPr>
        <w:tab/>
      </w:r>
      <w:r w:rsidRPr="00FB0290">
        <w:rPr>
          <w:rFonts w:ascii="Arial" w:hAnsi="Arial" w:cs="Arial"/>
        </w:rPr>
        <w:tab/>
      </w:r>
      <w:r w:rsidRPr="00FB0290">
        <w:rPr>
          <w:rFonts w:ascii="Arial" w:hAnsi="Arial" w:cs="Arial"/>
        </w:rPr>
        <w:tab/>
      </w:r>
      <w:r w:rsidRPr="00FB0290">
        <w:rPr>
          <w:rFonts w:ascii="Arial" w:hAnsi="Arial" w:cs="Arial"/>
        </w:rPr>
        <w:tab/>
        <w:t>Fort Benning, Georgia 31905</w:t>
      </w:r>
    </w:p>
    <w:p w:rsidR="00F87EC6" w:rsidRPr="00FB0290" w:rsidRDefault="00E5736E" w:rsidP="000F539A">
      <w:pPr>
        <w:pStyle w:val="NoSpacing"/>
        <w:rPr>
          <w:rFonts w:ascii="Arial" w:hAnsi="Arial" w:cs="Arial"/>
        </w:rPr>
      </w:pPr>
      <w:r w:rsidRPr="00FB0290">
        <w:rPr>
          <w:rFonts w:ascii="Arial" w:hAnsi="Arial" w:cs="Arial"/>
        </w:rPr>
        <w:t>Offic</w:t>
      </w:r>
      <w:r w:rsidR="002C744B" w:rsidRPr="00FB0290">
        <w:rPr>
          <w:rFonts w:ascii="Arial" w:hAnsi="Arial" w:cs="Arial"/>
        </w:rPr>
        <w:t xml:space="preserve">e Number: </w:t>
      </w:r>
      <w:r w:rsidR="002C744B" w:rsidRPr="00FB0290">
        <w:rPr>
          <w:rFonts w:ascii="Arial" w:hAnsi="Arial" w:cs="Arial"/>
        </w:rPr>
        <w:tab/>
      </w:r>
      <w:r w:rsidR="002C744B" w:rsidRPr="00FB0290">
        <w:rPr>
          <w:rFonts w:ascii="Arial" w:hAnsi="Arial" w:cs="Arial"/>
        </w:rPr>
        <w:tab/>
        <w:t xml:space="preserve">COMM: 706-545-4461 </w:t>
      </w:r>
      <w:r w:rsidRPr="00FB0290">
        <w:rPr>
          <w:rFonts w:ascii="Arial" w:hAnsi="Arial" w:cs="Arial"/>
        </w:rPr>
        <w:t>DSN: 835-4461</w:t>
      </w:r>
      <w:r w:rsidR="00287B69" w:rsidRPr="00FB0290">
        <w:rPr>
          <w:rFonts w:ascii="Arial" w:hAnsi="Arial" w:cs="Arial"/>
        </w:rPr>
        <w:tab/>
      </w:r>
      <w:r w:rsidR="00287B69" w:rsidRPr="00FB0290">
        <w:rPr>
          <w:rFonts w:ascii="Arial" w:hAnsi="Arial" w:cs="Arial"/>
        </w:rPr>
        <w:tab/>
      </w:r>
    </w:p>
    <w:sectPr w:rsidR="00F87EC6" w:rsidRPr="00FB0290" w:rsidSect="00202BD8">
      <w:headerReference w:type="default" r:id="rId33"/>
      <w:footerReference w:type="default" r:id="rId34"/>
      <w:headerReference w:type="first" r:id="rId35"/>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E0" w:rsidRDefault="000106E0">
      <w:r>
        <w:separator/>
      </w:r>
    </w:p>
  </w:endnote>
  <w:endnote w:type="continuationSeparator" w:id="0">
    <w:p w:rsidR="000106E0" w:rsidRDefault="0001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D57AE3">
      <w:rPr>
        <w:noProof/>
        <w:sz w:val="24"/>
        <w:szCs w:val="24"/>
      </w:rPr>
      <w:t>3</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E0" w:rsidRDefault="000106E0">
      <w:r>
        <w:separator/>
      </w:r>
    </w:p>
  </w:footnote>
  <w:footnote w:type="continuationSeparator" w:id="0">
    <w:p w:rsidR="000106E0" w:rsidRDefault="0001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DC04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45207"/>
    <w:multiLevelType w:val="hybridMultilevel"/>
    <w:tmpl w:val="427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877"/>
    <w:multiLevelType w:val="hybridMultilevel"/>
    <w:tmpl w:val="F3082F9E"/>
    <w:lvl w:ilvl="0" w:tplc="F1C4A53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452C1"/>
    <w:multiLevelType w:val="hybridMultilevel"/>
    <w:tmpl w:val="CE40FFF8"/>
    <w:lvl w:ilvl="0" w:tplc="CE148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05D80"/>
    <w:multiLevelType w:val="hybridMultilevel"/>
    <w:tmpl w:val="6C44E0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E17ED"/>
    <w:multiLevelType w:val="hybridMultilevel"/>
    <w:tmpl w:val="076039EC"/>
    <w:lvl w:ilvl="0" w:tplc="DFCAD1B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D499A"/>
    <w:multiLevelType w:val="hybridMultilevel"/>
    <w:tmpl w:val="A0F2FD00"/>
    <w:lvl w:ilvl="0" w:tplc="922AD28E">
      <w:start w:val="3"/>
      <w:numFmt w:val="decimal"/>
      <w:lvlText w:val="%1."/>
      <w:lvlJc w:val="left"/>
      <w:pPr>
        <w:ind w:left="216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801B7F"/>
    <w:multiLevelType w:val="hybridMultilevel"/>
    <w:tmpl w:val="7658ABEC"/>
    <w:lvl w:ilvl="0" w:tplc="E376AA28">
      <w:start w:val="1"/>
      <w:numFmt w:val="decimal"/>
      <w:lvlText w:val="%1)"/>
      <w:lvlJc w:val="left"/>
      <w:pPr>
        <w:ind w:left="1185" w:hanging="46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9B3254"/>
    <w:multiLevelType w:val="hybridMultilevel"/>
    <w:tmpl w:val="DBDAC228"/>
    <w:lvl w:ilvl="0" w:tplc="F56A698A">
      <w:start w:val="1"/>
      <w:numFmt w:val="decimal"/>
      <w:lvlText w:val="%1)"/>
      <w:lvlJc w:val="left"/>
      <w:pPr>
        <w:ind w:left="1800" w:hanging="360"/>
      </w:pPr>
      <w:rPr>
        <w:rFonts w:hint="default"/>
        <w:b/>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871C4E"/>
    <w:multiLevelType w:val="hybridMultilevel"/>
    <w:tmpl w:val="25DCE294"/>
    <w:lvl w:ilvl="0" w:tplc="802EFF22">
      <w:start w:val="1"/>
      <w:numFmt w:val="decimal"/>
      <w:lvlText w:val="%1)"/>
      <w:lvlJc w:val="left"/>
      <w:pPr>
        <w:ind w:left="1800" w:hanging="360"/>
      </w:pPr>
      <w:rPr>
        <w:rFonts w:hint="default"/>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912474"/>
    <w:multiLevelType w:val="hybridMultilevel"/>
    <w:tmpl w:val="DE88B724"/>
    <w:lvl w:ilvl="0" w:tplc="63425C4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8567A3"/>
    <w:multiLevelType w:val="hybridMultilevel"/>
    <w:tmpl w:val="38B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4839"/>
    <w:multiLevelType w:val="hybridMultilevel"/>
    <w:tmpl w:val="F5F2FD3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54410FB9"/>
    <w:multiLevelType w:val="hybridMultilevel"/>
    <w:tmpl w:val="CE122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5136E78"/>
    <w:multiLevelType w:val="hybridMultilevel"/>
    <w:tmpl w:val="6304ED2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1221E4"/>
    <w:multiLevelType w:val="hybridMultilevel"/>
    <w:tmpl w:val="D654FD24"/>
    <w:lvl w:ilvl="0" w:tplc="C8B0B4A0">
      <w:start w:val="1"/>
      <w:numFmt w:val="decimal"/>
      <w:lvlText w:val="%1)"/>
      <w:lvlJc w:val="left"/>
      <w:pPr>
        <w:ind w:left="1170" w:hanging="360"/>
      </w:pPr>
      <w:rPr>
        <w:rFonts w:eastAsia="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55536EC"/>
    <w:multiLevelType w:val="hybridMultilevel"/>
    <w:tmpl w:val="6D48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C20D7E"/>
    <w:multiLevelType w:val="hybridMultilevel"/>
    <w:tmpl w:val="93AA653C"/>
    <w:lvl w:ilvl="0" w:tplc="C7161F94">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15555E"/>
    <w:multiLevelType w:val="hybridMultilevel"/>
    <w:tmpl w:val="85E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C6736"/>
    <w:multiLevelType w:val="hybridMultilevel"/>
    <w:tmpl w:val="BBDA32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8CA3E3C"/>
    <w:multiLevelType w:val="hybridMultilevel"/>
    <w:tmpl w:val="D284C5C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8"/>
  </w:num>
  <w:num w:numId="5">
    <w:abstractNumId w:val="20"/>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4"/>
  </w:num>
  <w:num w:numId="12">
    <w:abstractNumId w:val="8"/>
  </w:num>
  <w:num w:numId="13">
    <w:abstractNumId w:val="11"/>
  </w:num>
  <w:num w:numId="14">
    <w:abstractNumId w:val="8"/>
  </w:num>
  <w:num w:numId="15">
    <w:abstractNumId w:val="8"/>
  </w:num>
  <w:num w:numId="16">
    <w:abstractNumId w:val="8"/>
  </w:num>
  <w:num w:numId="17">
    <w:abstractNumId w:val="2"/>
  </w:num>
  <w:num w:numId="18">
    <w:abstractNumId w:val="5"/>
  </w:num>
  <w:num w:numId="19">
    <w:abstractNumId w:val="16"/>
  </w:num>
  <w:num w:numId="20">
    <w:abstractNumId w:val="19"/>
  </w:num>
  <w:num w:numId="21">
    <w:abstractNumId w:val="12"/>
  </w:num>
  <w:num w:numId="22">
    <w:abstractNumId w:val="1"/>
  </w:num>
  <w:num w:numId="23">
    <w:abstractNumId w:val="8"/>
  </w:num>
  <w:num w:numId="24">
    <w:abstractNumId w:val="17"/>
  </w:num>
  <w:num w:numId="25">
    <w:abstractNumId w:val="8"/>
  </w:num>
  <w:num w:numId="26">
    <w:abstractNumId w:val="8"/>
  </w:num>
  <w:num w:numId="27">
    <w:abstractNumId w:val="8"/>
  </w:num>
  <w:num w:numId="28">
    <w:abstractNumId w:val="9"/>
  </w:num>
  <w:num w:numId="29">
    <w:abstractNumId w:val="21"/>
  </w:num>
  <w:num w:numId="30">
    <w:abstractNumId w:val="4"/>
  </w:num>
  <w:num w:numId="31">
    <w:abstractNumId w:val="15"/>
  </w:num>
  <w:num w:numId="32">
    <w:abstractNumId w:val="10"/>
  </w:num>
  <w:num w:numId="33">
    <w:abstractNumId w:val="3"/>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50FE"/>
    <w:rsid w:val="000106E0"/>
    <w:rsid w:val="00012069"/>
    <w:rsid w:val="000128E6"/>
    <w:rsid w:val="00012F8C"/>
    <w:rsid w:val="00013342"/>
    <w:rsid w:val="000153CA"/>
    <w:rsid w:val="000272FC"/>
    <w:rsid w:val="00030792"/>
    <w:rsid w:val="00030ADC"/>
    <w:rsid w:val="0003332A"/>
    <w:rsid w:val="00033953"/>
    <w:rsid w:val="00033EE9"/>
    <w:rsid w:val="00040CCC"/>
    <w:rsid w:val="00042661"/>
    <w:rsid w:val="00043DC1"/>
    <w:rsid w:val="00044276"/>
    <w:rsid w:val="00044B12"/>
    <w:rsid w:val="00050E35"/>
    <w:rsid w:val="00051282"/>
    <w:rsid w:val="00053EE9"/>
    <w:rsid w:val="000547FD"/>
    <w:rsid w:val="000553D5"/>
    <w:rsid w:val="000556DA"/>
    <w:rsid w:val="00055DF4"/>
    <w:rsid w:val="00055FDC"/>
    <w:rsid w:val="00066D62"/>
    <w:rsid w:val="000678F4"/>
    <w:rsid w:val="00067FF7"/>
    <w:rsid w:val="000703FF"/>
    <w:rsid w:val="00073A6B"/>
    <w:rsid w:val="00077EC2"/>
    <w:rsid w:val="00082751"/>
    <w:rsid w:val="000909E7"/>
    <w:rsid w:val="000A4AC4"/>
    <w:rsid w:val="000A7327"/>
    <w:rsid w:val="000B2C47"/>
    <w:rsid w:val="000B7F82"/>
    <w:rsid w:val="000C00EE"/>
    <w:rsid w:val="000C03DB"/>
    <w:rsid w:val="000C20CC"/>
    <w:rsid w:val="000C25F7"/>
    <w:rsid w:val="000D182A"/>
    <w:rsid w:val="000D2E40"/>
    <w:rsid w:val="000D3531"/>
    <w:rsid w:val="000D35F0"/>
    <w:rsid w:val="000D403A"/>
    <w:rsid w:val="000D6E12"/>
    <w:rsid w:val="000D6F57"/>
    <w:rsid w:val="000E3076"/>
    <w:rsid w:val="000E324C"/>
    <w:rsid w:val="000F11FF"/>
    <w:rsid w:val="000F539A"/>
    <w:rsid w:val="00100404"/>
    <w:rsid w:val="00105E5C"/>
    <w:rsid w:val="0010724E"/>
    <w:rsid w:val="00107A10"/>
    <w:rsid w:val="00107BD0"/>
    <w:rsid w:val="00116A7E"/>
    <w:rsid w:val="00116AA7"/>
    <w:rsid w:val="001201FE"/>
    <w:rsid w:val="001215A6"/>
    <w:rsid w:val="001253AC"/>
    <w:rsid w:val="00126E35"/>
    <w:rsid w:val="00130C06"/>
    <w:rsid w:val="0013188F"/>
    <w:rsid w:val="0013410D"/>
    <w:rsid w:val="0014046F"/>
    <w:rsid w:val="00141193"/>
    <w:rsid w:val="00142EC9"/>
    <w:rsid w:val="00143518"/>
    <w:rsid w:val="0015227F"/>
    <w:rsid w:val="00156CFA"/>
    <w:rsid w:val="00161362"/>
    <w:rsid w:val="0016221B"/>
    <w:rsid w:val="00165F41"/>
    <w:rsid w:val="0017158F"/>
    <w:rsid w:val="00173A99"/>
    <w:rsid w:val="00173E79"/>
    <w:rsid w:val="00176330"/>
    <w:rsid w:val="00182024"/>
    <w:rsid w:val="00184C89"/>
    <w:rsid w:val="0018700A"/>
    <w:rsid w:val="00192A32"/>
    <w:rsid w:val="00193B8B"/>
    <w:rsid w:val="0019404B"/>
    <w:rsid w:val="001962D4"/>
    <w:rsid w:val="001975DE"/>
    <w:rsid w:val="001A0F48"/>
    <w:rsid w:val="001A1C80"/>
    <w:rsid w:val="001A228B"/>
    <w:rsid w:val="001B4A7E"/>
    <w:rsid w:val="001C45DE"/>
    <w:rsid w:val="001C4A4A"/>
    <w:rsid w:val="001C6241"/>
    <w:rsid w:val="001D2E49"/>
    <w:rsid w:val="001E09FA"/>
    <w:rsid w:val="001E0C01"/>
    <w:rsid w:val="001E1696"/>
    <w:rsid w:val="001E2FE2"/>
    <w:rsid w:val="001E69AA"/>
    <w:rsid w:val="001E7F1C"/>
    <w:rsid w:val="001F20FF"/>
    <w:rsid w:val="0020085A"/>
    <w:rsid w:val="002018BB"/>
    <w:rsid w:val="00202BD8"/>
    <w:rsid w:val="0020431C"/>
    <w:rsid w:val="002134EA"/>
    <w:rsid w:val="00215A1B"/>
    <w:rsid w:val="00215F59"/>
    <w:rsid w:val="0021722E"/>
    <w:rsid w:val="00221773"/>
    <w:rsid w:val="00224B3F"/>
    <w:rsid w:val="00225773"/>
    <w:rsid w:val="00226E73"/>
    <w:rsid w:val="00230AE1"/>
    <w:rsid w:val="0023316A"/>
    <w:rsid w:val="00235AD7"/>
    <w:rsid w:val="00237C84"/>
    <w:rsid w:val="00241453"/>
    <w:rsid w:val="00241FAF"/>
    <w:rsid w:val="00245CD3"/>
    <w:rsid w:val="00250506"/>
    <w:rsid w:val="00251027"/>
    <w:rsid w:val="00256365"/>
    <w:rsid w:val="00257029"/>
    <w:rsid w:val="00257823"/>
    <w:rsid w:val="00257F16"/>
    <w:rsid w:val="00263428"/>
    <w:rsid w:val="00265DAD"/>
    <w:rsid w:val="00267A85"/>
    <w:rsid w:val="00270027"/>
    <w:rsid w:val="00270AB6"/>
    <w:rsid w:val="002711D9"/>
    <w:rsid w:val="002723EF"/>
    <w:rsid w:val="002732F1"/>
    <w:rsid w:val="00277BD8"/>
    <w:rsid w:val="002805E7"/>
    <w:rsid w:val="00282A44"/>
    <w:rsid w:val="00283073"/>
    <w:rsid w:val="00285260"/>
    <w:rsid w:val="00287B69"/>
    <w:rsid w:val="00290340"/>
    <w:rsid w:val="00293230"/>
    <w:rsid w:val="0029507B"/>
    <w:rsid w:val="00296F3C"/>
    <w:rsid w:val="00297481"/>
    <w:rsid w:val="00297DDA"/>
    <w:rsid w:val="002A3285"/>
    <w:rsid w:val="002A6631"/>
    <w:rsid w:val="002A7172"/>
    <w:rsid w:val="002A7C06"/>
    <w:rsid w:val="002A7C90"/>
    <w:rsid w:val="002B10D9"/>
    <w:rsid w:val="002B2290"/>
    <w:rsid w:val="002B23F6"/>
    <w:rsid w:val="002B4570"/>
    <w:rsid w:val="002B4C99"/>
    <w:rsid w:val="002B5890"/>
    <w:rsid w:val="002B71B6"/>
    <w:rsid w:val="002C0922"/>
    <w:rsid w:val="002C0D3B"/>
    <w:rsid w:val="002C2A49"/>
    <w:rsid w:val="002C31D1"/>
    <w:rsid w:val="002C62E2"/>
    <w:rsid w:val="002C744B"/>
    <w:rsid w:val="002D5101"/>
    <w:rsid w:val="002D6CE6"/>
    <w:rsid w:val="002E3532"/>
    <w:rsid w:val="002E4DAA"/>
    <w:rsid w:val="002E6FCB"/>
    <w:rsid w:val="002F28A2"/>
    <w:rsid w:val="002F43F1"/>
    <w:rsid w:val="002F6302"/>
    <w:rsid w:val="00303FD2"/>
    <w:rsid w:val="00310B94"/>
    <w:rsid w:val="003117D7"/>
    <w:rsid w:val="00313C33"/>
    <w:rsid w:val="00315576"/>
    <w:rsid w:val="0032078E"/>
    <w:rsid w:val="00322DED"/>
    <w:rsid w:val="0032346B"/>
    <w:rsid w:val="003256D5"/>
    <w:rsid w:val="00327506"/>
    <w:rsid w:val="003279B2"/>
    <w:rsid w:val="003317AC"/>
    <w:rsid w:val="003329DE"/>
    <w:rsid w:val="00336176"/>
    <w:rsid w:val="00341086"/>
    <w:rsid w:val="00341302"/>
    <w:rsid w:val="00342955"/>
    <w:rsid w:val="00344BD4"/>
    <w:rsid w:val="00347549"/>
    <w:rsid w:val="00347F44"/>
    <w:rsid w:val="003540BA"/>
    <w:rsid w:val="003549A0"/>
    <w:rsid w:val="00355610"/>
    <w:rsid w:val="00357B09"/>
    <w:rsid w:val="00360AB0"/>
    <w:rsid w:val="003615DE"/>
    <w:rsid w:val="003627BD"/>
    <w:rsid w:val="0036383F"/>
    <w:rsid w:val="0037400F"/>
    <w:rsid w:val="00375D26"/>
    <w:rsid w:val="00375FEC"/>
    <w:rsid w:val="00376D29"/>
    <w:rsid w:val="00392B14"/>
    <w:rsid w:val="00392E08"/>
    <w:rsid w:val="003955E7"/>
    <w:rsid w:val="003974A2"/>
    <w:rsid w:val="003A4E2B"/>
    <w:rsid w:val="003A580B"/>
    <w:rsid w:val="003A7A03"/>
    <w:rsid w:val="003B149F"/>
    <w:rsid w:val="003B1E45"/>
    <w:rsid w:val="003C0CAB"/>
    <w:rsid w:val="003C1799"/>
    <w:rsid w:val="003C30F4"/>
    <w:rsid w:val="003C3201"/>
    <w:rsid w:val="003C353A"/>
    <w:rsid w:val="003C4116"/>
    <w:rsid w:val="003C580D"/>
    <w:rsid w:val="003D307B"/>
    <w:rsid w:val="003D6320"/>
    <w:rsid w:val="003D6384"/>
    <w:rsid w:val="003E03A4"/>
    <w:rsid w:val="003E059D"/>
    <w:rsid w:val="003E625C"/>
    <w:rsid w:val="003F0787"/>
    <w:rsid w:val="003F391F"/>
    <w:rsid w:val="003F5D2F"/>
    <w:rsid w:val="00400415"/>
    <w:rsid w:val="004022E4"/>
    <w:rsid w:val="00405A6B"/>
    <w:rsid w:val="0040671B"/>
    <w:rsid w:val="00410998"/>
    <w:rsid w:val="00413CF9"/>
    <w:rsid w:val="00413E53"/>
    <w:rsid w:val="00421C98"/>
    <w:rsid w:val="00426B0A"/>
    <w:rsid w:val="00432AC3"/>
    <w:rsid w:val="0043330B"/>
    <w:rsid w:val="0043595A"/>
    <w:rsid w:val="00435C47"/>
    <w:rsid w:val="00440F66"/>
    <w:rsid w:val="00442BF0"/>
    <w:rsid w:val="004459F7"/>
    <w:rsid w:val="00445EB0"/>
    <w:rsid w:val="004479D1"/>
    <w:rsid w:val="00451A75"/>
    <w:rsid w:val="0045298E"/>
    <w:rsid w:val="00454CAB"/>
    <w:rsid w:val="004616FE"/>
    <w:rsid w:val="00461AC2"/>
    <w:rsid w:val="00472BC4"/>
    <w:rsid w:val="00474100"/>
    <w:rsid w:val="00474966"/>
    <w:rsid w:val="00475937"/>
    <w:rsid w:val="00477345"/>
    <w:rsid w:val="0048055D"/>
    <w:rsid w:val="0048200A"/>
    <w:rsid w:val="004859F3"/>
    <w:rsid w:val="0048613D"/>
    <w:rsid w:val="004900E1"/>
    <w:rsid w:val="00491B75"/>
    <w:rsid w:val="004920DC"/>
    <w:rsid w:val="00497B11"/>
    <w:rsid w:val="004A2A5D"/>
    <w:rsid w:val="004A49C1"/>
    <w:rsid w:val="004A4CA8"/>
    <w:rsid w:val="004A4EEF"/>
    <w:rsid w:val="004A61F3"/>
    <w:rsid w:val="004A6AB9"/>
    <w:rsid w:val="004A6DDC"/>
    <w:rsid w:val="004B5275"/>
    <w:rsid w:val="004C25A3"/>
    <w:rsid w:val="004C50B2"/>
    <w:rsid w:val="004C65F5"/>
    <w:rsid w:val="004D1AA3"/>
    <w:rsid w:val="004D4923"/>
    <w:rsid w:val="004D6657"/>
    <w:rsid w:val="004E1528"/>
    <w:rsid w:val="004E4A98"/>
    <w:rsid w:val="004E5D75"/>
    <w:rsid w:val="004E63C5"/>
    <w:rsid w:val="004E70F7"/>
    <w:rsid w:val="004F24EA"/>
    <w:rsid w:val="004F609F"/>
    <w:rsid w:val="004F7756"/>
    <w:rsid w:val="005042F9"/>
    <w:rsid w:val="005063F1"/>
    <w:rsid w:val="00507E9D"/>
    <w:rsid w:val="005142EA"/>
    <w:rsid w:val="005253BB"/>
    <w:rsid w:val="00536206"/>
    <w:rsid w:val="00540BF0"/>
    <w:rsid w:val="00542D92"/>
    <w:rsid w:val="00543C1C"/>
    <w:rsid w:val="005446E0"/>
    <w:rsid w:val="0054531A"/>
    <w:rsid w:val="00550AD5"/>
    <w:rsid w:val="00557B78"/>
    <w:rsid w:val="0057315C"/>
    <w:rsid w:val="00576E60"/>
    <w:rsid w:val="00580226"/>
    <w:rsid w:val="005828E4"/>
    <w:rsid w:val="0059123C"/>
    <w:rsid w:val="0059492B"/>
    <w:rsid w:val="005966F4"/>
    <w:rsid w:val="0059688D"/>
    <w:rsid w:val="005A0B2D"/>
    <w:rsid w:val="005B0C8C"/>
    <w:rsid w:val="005B5FCA"/>
    <w:rsid w:val="005B732B"/>
    <w:rsid w:val="005C068F"/>
    <w:rsid w:val="005C416E"/>
    <w:rsid w:val="005C51BD"/>
    <w:rsid w:val="005D3A63"/>
    <w:rsid w:val="005E0321"/>
    <w:rsid w:val="005E0BFF"/>
    <w:rsid w:val="005E1440"/>
    <w:rsid w:val="005E59E9"/>
    <w:rsid w:val="005F03BB"/>
    <w:rsid w:val="005F2932"/>
    <w:rsid w:val="005F5795"/>
    <w:rsid w:val="005F6046"/>
    <w:rsid w:val="005F7ABD"/>
    <w:rsid w:val="00600F7D"/>
    <w:rsid w:val="00601444"/>
    <w:rsid w:val="0060239D"/>
    <w:rsid w:val="00602BF1"/>
    <w:rsid w:val="0060407F"/>
    <w:rsid w:val="00606F8F"/>
    <w:rsid w:val="0060716B"/>
    <w:rsid w:val="00607CFC"/>
    <w:rsid w:val="00613515"/>
    <w:rsid w:val="00614DA1"/>
    <w:rsid w:val="00615ADA"/>
    <w:rsid w:val="00621376"/>
    <w:rsid w:val="00621C62"/>
    <w:rsid w:val="00622A2A"/>
    <w:rsid w:val="006339EF"/>
    <w:rsid w:val="006342F7"/>
    <w:rsid w:val="006366C9"/>
    <w:rsid w:val="006379F6"/>
    <w:rsid w:val="00644206"/>
    <w:rsid w:val="006501E1"/>
    <w:rsid w:val="00650C7D"/>
    <w:rsid w:val="006540AB"/>
    <w:rsid w:val="006565AF"/>
    <w:rsid w:val="00657251"/>
    <w:rsid w:val="00657563"/>
    <w:rsid w:val="006576D5"/>
    <w:rsid w:val="006624A1"/>
    <w:rsid w:val="0066370C"/>
    <w:rsid w:val="006654FF"/>
    <w:rsid w:val="00665C7A"/>
    <w:rsid w:val="0066644E"/>
    <w:rsid w:val="00667343"/>
    <w:rsid w:val="00672017"/>
    <w:rsid w:val="00673E7C"/>
    <w:rsid w:val="006775FC"/>
    <w:rsid w:val="00681BEB"/>
    <w:rsid w:val="00683EFB"/>
    <w:rsid w:val="00684C7D"/>
    <w:rsid w:val="00684E4F"/>
    <w:rsid w:val="0068618B"/>
    <w:rsid w:val="00697096"/>
    <w:rsid w:val="006A2CEE"/>
    <w:rsid w:val="006A38C7"/>
    <w:rsid w:val="006A5FFD"/>
    <w:rsid w:val="006A69F2"/>
    <w:rsid w:val="006A716A"/>
    <w:rsid w:val="006B3747"/>
    <w:rsid w:val="006B41FC"/>
    <w:rsid w:val="006B4F49"/>
    <w:rsid w:val="006B7990"/>
    <w:rsid w:val="006B7B51"/>
    <w:rsid w:val="006C1A34"/>
    <w:rsid w:val="006C3272"/>
    <w:rsid w:val="006C486F"/>
    <w:rsid w:val="006D0DBD"/>
    <w:rsid w:val="006D22C7"/>
    <w:rsid w:val="006D22C9"/>
    <w:rsid w:val="006E0114"/>
    <w:rsid w:val="006E1F1C"/>
    <w:rsid w:val="006E3AB1"/>
    <w:rsid w:val="006E3E78"/>
    <w:rsid w:val="006E4D3A"/>
    <w:rsid w:val="006F056B"/>
    <w:rsid w:val="006F08F0"/>
    <w:rsid w:val="006F216E"/>
    <w:rsid w:val="006F6F10"/>
    <w:rsid w:val="007015EF"/>
    <w:rsid w:val="00705490"/>
    <w:rsid w:val="007150DB"/>
    <w:rsid w:val="0072327A"/>
    <w:rsid w:val="00725B21"/>
    <w:rsid w:val="00730ACB"/>
    <w:rsid w:val="00731E39"/>
    <w:rsid w:val="00734C9B"/>
    <w:rsid w:val="0073567E"/>
    <w:rsid w:val="00735E30"/>
    <w:rsid w:val="0073659F"/>
    <w:rsid w:val="007366C4"/>
    <w:rsid w:val="007407C1"/>
    <w:rsid w:val="00740BBB"/>
    <w:rsid w:val="00740CE2"/>
    <w:rsid w:val="0074200F"/>
    <w:rsid w:val="007431DA"/>
    <w:rsid w:val="0074328F"/>
    <w:rsid w:val="00743A5A"/>
    <w:rsid w:val="0074409E"/>
    <w:rsid w:val="00744270"/>
    <w:rsid w:val="007516A1"/>
    <w:rsid w:val="00754731"/>
    <w:rsid w:val="00755359"/>
    <w:rsid w:val="00756A4F"/>
    <w:rsid w:val="007610FD"/>
    <w:rsid w:val="0076134B"/>
    <w:rsid w:val="00762632"/>
    <w:rsid w:val="00762A4A"/>
    <w:rsid w:val="007637F0"/>
    <w:rsid w:val="00773AD8"/>
    <w:rsid w:val="00775F65"/>
    <w:rsid w:val="00776A9A"/>
    <w:rsid w:val="00777086"/>
    <w:rsid w:val="007772A0"/>
    <w:rsid w:val="00777CDE"/>
    <w:rsid w:val="007800D3"/>
    <w:rsid w:val="00782953"/>
    <w:rsid w:val="00783299"/>
    <w:rsid w:val="0078619C"/>
    <w:rsid w:val="00791FFD"/>
    <w:rsid w:val="0079693C"/>
    <w:rsid w:val="00796CBA"/>
    <w:rsid w:val="00797309"/>
    <w:rsid w:val="007A1849"/>
    <w:rsid w:val="007A3C72"/>
    <w:rsid w:val="007A6533"/>
    <w:rsid w:val="007A6E44"/>
    <w:rsid w:val="007A7819"/>
    <w:rsid w:val="007C50E9"/>
    <w:rsid w:val="007D000C"/>
    <w:rsid w:val="007D1B44"/>
    <w:rsid w:val="007E0AF5"/>
    <w:rsid w:val="007E7629"/>
    <w:rsid w:val="007F6148"/>
    <w:rsid w:val="00802030"/>
    <w:rsid w:val="008034D1"/>
    <w:rsid w:val="00806B43"/>
    <w:rsid w:val="008142E9"/>
    <w:rsid w:val="00817928"/>
    <w:rsid w:val="00822652"/>
    <w:rsid w:val="008231DC"/>
    <w:rsid w:val="008231F6"/>
    <w:rsid w:val="008252B0"/>
    <w:rsid w:val="008266FA"/>
    <w:rsid w:val="00826A7E"/>
    <w:rsid w:val="008309A8"/>
    <w:rsid w:val="008316D7"/>
    <w:rsid w:val="00831C09"/>
    <w:rsid w:val="00832709"/>
    <w:rsid w:val="00832FB0"/>
    <w:rsid w:val="00834679"/>
    <w:rsid w:val="00836D60"/>
    <w:rsid w:val="00843477"/>
    <w:rsid w:val="0084352D"/>
    <w:rsid w:val="008463F2"/>
    <w:rsid w:val="0085205E"/>
    <w:rsid w:val="00852149"/>
    <w:rsid w:val="008553FF"/>
    <w:rsid w:val="00862F7F"/>
    <w:rsid w:val="0086525C"/>
    <w:rsid w:val="008671E3"/>
    <w:rsid w:val="00870C83"/>
    <w:rsid w:val="008712EB"/>
    <w:rsid w:val="00873CB7"/>
    <w:rsid w:val="0087592B"/>
    <w:rsid w:val="00881902"/>
    <w:rsid w:val="00884A43"/>
    <w:rsid w:val="00884FD1"/>
    <w:rsid w:val="008861F4"/>
    <w:rsid w:val="008871AA"/>
    <w:rsid w:val="00890669"/>
    <w:rsid w:val="008924F4"/>
    <w:rsid w:val="00894AED"/>
    <w:rsid w:val="0089545B"/>
    <w:rsid w:val="00896A1F"/>
    <w:rsid w:val="00897F41"/>
    <w:rsid w:val="008A09B9"/>
    <w:rsid w:val="008A1E35"/>
    <w:rsid w:val="008A3DBB"/>
    <w:rsid w:val="008A43FB"/>
    <w:rsid w:val="008A5F6C"/>
    <w:rsid w:val="008B466A"/>
    <w:rsid w:val="008B57E4"/>
    <w:rsid w:val="008B663E"/>
    <w:rsid w:val="008B7084"/>
    <w:rsid w:val="008B7929"/>
    <w:rsid w:val="008B7F78"/>
    <w:rsid w:val="008C0D0F"/>
    <w:rsid w:val="008C1132"/>
    <w:rsid w:val="008C2A64"/>
    <w:rsid w:val="008C48E6"/>
    <w:rsid w:val="008C50CE"/>
    <w:rsid w:val="008C51A9"/>
    <w:rsid w:val="008C67CD"/>
    <w:rsid w:val="008D06D9"/>
    <w:rsid w:val="008D3674"/>
    <w:rsid w:val="008D774E"/>
    <w:rsid w:val="008E1C67"/>
    <w:rsid w:val="008E2EC2"/>
    <w:rsid w:val="008E3A18"/>
    <w:rsid w:val="008E5892"/>
    <w:rsid w:val="008E6518"/>
    <w:rsid w:val="008F20F8"/>
    <w:rsid w:val="009021F1"/>
    <w:rsid w:val="0090253B"/>
    <w:rsid w:val="00903B74"/>
    <w:rsid w:val="00905DC3"/>
    <w:rsid w:val="00913C73"/>
    <w:rsid w:val="009171EA"/>
    <w:rsid w:val="00917613"/>
    <w:rsid w:val="00917BEB"/>
    <w:rsid w:val="009269D6"/>
    <w:rsid w:val="00932D69"/>
    <w:rsid w:val="00933A0D"/>
    <w:rsid w:val="009434DA"/>
    <w:rsid w:val="00946547"/>
    <w:rsid w:val="00950411"/>
    <w:rsid w:val="00952068"/>
    <w:rsid w:val="00952745"/>
    <w:rsid w:val="0095300C"/>
    <w:rsid w:val="00954586"/>
    <w:rsid w:val="00957604"/>
    <w:rsid w:val="009629E4"/>
    <w:rsid w:val="009630B7"/>
    <w:rsid w:val="009637B8"/>
    <w:rsid w:val="00965392"/>
    <w:rsid w:val="00965541"/>
    <w:rsid w:val="00970048"/>
    <w:rsid w:val="0097168B"/>
    <w:rsid w:val="0097188C"/>
    <w:rsid w:val="00971DE2"/>
    <w:rsid w:val="00972DAD"/>
    <w:rsid w:val="00973E5E"/>
    <w:rsid w:val="0098163E"/>
    <w:rsid w:val="009846B3"/>
    <w:rsid w:val="009846F2"/>
    <w:rsid w:val="00984FB8"/>
    <w:rsid w:val="00986445"/>
    <w:rsid w:val="00993B1C"/>
    <w:rsid w:val="00994432"/>
    <w:rsid w:val="009946D9"/>
    <w:rsid w:val="009949B7"/>
    <w:rsid w:val="00997476"/>
    <w:rsid w:val="009A48F0"/>
    <w:rsid w:val="009B334D"/>
    <w:rsid w:val="009B38A6"/>
    <w:rsid w:val="009B42BE"/>
    <w:rsid w:val="009B501B"/>
    <w:rsid w:val="009B6227"/>
    <w:rsid w:val="009B6F31"/>
    <w:rsid w:val="009B7291"/>
    <w:rsid w:val="009B76CD"/>
    <w:rsid w:val="009C3AEE"/>
    <w:rsid w:val="009C6BDB"/>
    <w:rsid w:val="009C7BCA"/>
    <w:rsid w:val="009D0608"/>
    <w:rsid w:val="009D2D8B"/>
    <w:rsid w:val="009D4E5F"/>
    <w:rsid w:val="009D6E75"/>
    <w:rsid w:val="009E3733"/>
    <w:rsid w:val="009E506E"/>
    <w:rsid w:val="009E6564"/>
    <w:rsid w:val="009F136C"/>
    <w:rsid w:val="009F6BC5"/>
    <w:rsid w:val="00A00C1D"/>
    <w:rsid w:val="00A022CB"/>
    <w:rsid w:val="00A02336"/>
    <w:rsid w:val="00A0477B"/>
    <w:rsid w:val="00A1063D"/>
    <w:rsid w:val="00A1166A"/>
    <w:rsid w:val="00A14DCD"/>
    <w:rsid w:val="00A15CF9"/>
    <w:rsid w:val="00A16D9D"/>
    <w:rsid w:val="00A27ED6"/>
    <w:rsid w:val="00A31528"/>
    <w:rsid w:val="00A32951"/>
    <w:rsid w:val="00A3346E"/>
    <w:rsid w:val="00A35296"/>
    <w:rsid w:val="00A36526"/>
    <w:rsid w:val="00A36EE3"/>
    <w:rsid w:val="00A439D3"/>
    <w:rsid w:val="00A47A9B"/>
    <w:rsid w:val="00A56DA7"/>
    <w:rsid w:val="00A570D0"/>
    <w:rsid w:val="00A572E0"/>
    <w:rsid w:val="00A57D62"/>
    <w:rsid w:val="00A6112D"/>
    <w:rsid w:val="00A64FE1"/>
    <w:rsid w:val="00A67211"/>
    <w:rsid w:val="00A67508"/>
    <w:rsid w:val="00A709CF"/>
    <w:rsid w:val="00A71DE1"/>
    <w:rsid w:val="00A73D47"/>
    <w:rsid w:val="00A8013B"/>
    <w:rsid w:val="00A807D0"/>
    <w:rsid w:val="00A837E3"/>
    <w:rsid w:val="00A85BE6"/>
    <w:rsid w:val="00A91AF5"/>
    <w:rsid w:val="00A93154"/>
    <w:rsid w:val="00A93910"/>
    <w:rsid w:val="00A93A5E"/>
    <w:rsid w:val="00A963D2"/>
    <w:rsid w:val="00AA3A1A"/>
    <w:rsid w:val="00AA559A"/>
    <w:rsid w:val="00AA5B5C"/>
    <w:rsid w:val="00AA66C4"/>
    <w:rsid w:val="00AB5F00"/>
    <w:rsid w:val="00AC2EA9"/>
    <w:rsid w:val="00AC6081"/>
    <w:rsid w:val="00AC60F0"/>
    <w:rsid w:val="00AC65D4"/>
    <w:rsid w:val="00AC718F"/>
    <w:rsid w:val="00AD0866"/>
    <w:rsid w:val="00AD219E"/>
    <w:rsid w:val="00AD25EE"/>
    <w:rsid w:val="00AD55C7"/>
    <w:rsid w:val="00AD5E92"/>
    <w:rsid w:val="00AD73A9"/>
    <w:rsid w:val="00AE110A"/>
    <w:rsid w:val="00AE4A8A"/>
    <w:rsid w:val="00AE7F9D"/>
    <w:rsid w:val="00AF29F9"/>
    <w:rsid w:val="00B02600"/>
    <w:rsid w:val="00B02EFA"/>
    <w:rsid w:val="00B120FD"/>
    <w:rsid w:val="00B152EF"/>
    <w:rsid w:val="00B171DB"/>
    <w:rsid w:val="00B211A6"/>
    <w:rsid w:val="00B24415"/>
    <w:rsid w:val="00B25590"/>
    <w:rsid w:val="00B27576"/>
    <w:rsid w:val="00B2784B"/>
    <w:rsid w:val="00B33262"/>
    <w:rsid w:val="00B355AB"/>
    <w:rsid w:val="00B3769D"/>
    <w:rsid w:val="00B40333"/>
    <w:rsid w:val="00B40C09"/>
    <w:rsid w:val="00B414B0"/>
    <w:rsid w:val="00B44305"/>
    <w:rsid w:val="00B52A9B"/>
    <w:rsid w:val="00B5325A"/>
    <w:rsid w:val="00B57BB3"/>
    <w:rsid w:val="00B608D7"/>
    <w:rsid w:val="00B62838"/>
    <w:rsid w:val="00B653C8"/>
    <w:rsid w:val="00B660C0"/>
    <w:rsid w:val="00B6637D"/>
    <w:rsid w:val="00B664A9"/>
    <w:rsid w:val="00B67FEE"/>
    <w:rsid w:val="00B714A4"/>
    <w:rsid w:val="00B75F14"/>
    <w:rsid w:val="00B80B53"/>
    <w:rsid w:val="00B82476"/>
    <w:rsid w:val="00B83C7E"/>
    <w:rsid w:val="00B847D6"/>
    <w:rsid w:val="00B84BCA"/>
    <w:rsid w:val="00B85416"/>
    <w:rsid w:val="00B9677F"/>
    <w:rsid w:val="00B97712"/>
    <w:rsid w:val="00BA274C"/>
    <w:rsid w:val="00BA302F"/>
    <w:rsid w:val="00BA531C"/>
    <w:rsid w:val="00BB1D26"/>
    <w:rsid w:val="00BB7972"/>
    <w:rsid w:val="00BC0B70"/>
    <w:rsid w:val="00BC230A"/>
    <w:rsid w:val="00BC68B2"/>
    <w:rsid w:val="00BD2B7D"/>
    <w:rsid w:val="00BD4066"/>
    <w:rsid w:val="00BD46CD"/>
    <w:rsid w:val="00BD4739"/>
    <w:rsid w:val="00BD4DAD"/>
    <w:rsid w:val="00BD6941"/>
    <w:rsid w:val="00BE27DA"/>
    <w:rsid w:val="00BE2F5A"/>
    <w:rsid w:val="00BE5533"/>
    <w:rsid w:val="00BF086F"/>
    <w:rsid w:val="00BF195D"/>
    <w:rsid w:val="00BF39C4"/>
    <w:rsid w:val="00BF4869"/>
    <w:rsid w:val="00BF7518"/>
    <w:rsid w:val="00C00F1A"/>
    <w:rsid w:val="00C01B69"/>
    <w:rsid w:val="00C03043"/>
    <w:rsid w:val="00C03A11"/>
    <w:rsid w:val="00C10776"/>
    <w:rsid w:val="00C11CC3"/>
    <w:rsid w:val="00C1284E"/>
    <w:rsid w:val="00C16895"/>
    <w:rsid w:val="00C171DD"/>
    <w:rsid w:val="00C214B6"/>
    <w:rsid w:val="00C223A5"/>
    <w:rsid w:val="00C236AB"/>
    <w:rsid w:val="00C25E7A"/>
    <w:rsid w:val="00C326DE"/>
    <w:rsid w:val="00C37B58"/>
    <w:rsid w:val="00C41738"/>
    <w:rsid w:val="00C41BB9"/>
    <w:rsid w:val="00C42E0F"/>
    <w:rsid w:val="00C46362"/>
    <w:rsid w:val="00C50DAD"/>
    <w:rsid w:val="00C51AD8"/>
    <w:rsid w:val="00C530AB"/>
    <w:rsid w:val="00C53639"/>
    <w:rsid w:val="00C578C3"/>
    <w:rsid w:val="00C608FC"/>
    <w:rsid w:val="00C62EF0"/>
    <w:rsid w:val="00C648F4"/>
    <w:rsid w:val="00C719AF"/>
    <w:rsid w:val="00C722CA"/>
    <w:rsid w:val="00C7528E"/>
    <w:rsid w:val="00C817E4"/>
    <w:rsid w:val="00C82FA8"/>
    <w:rsid w:val="00C84374"/>
    <w:rsid w:val="00C85A26"/>
    <w:rsid w:val="00C90144"/>
    <w:rsid w:val="00C90867"/>
    <w:rsid w:val="00C945D2"/>
    <w:rsid w:val="00CA6AE8"/>
    <w:rsid w:val="00CA7228"/>
    <w:rsid w:val="00CB28D9"/>
    <w:rsid w:val="00CB5C0D"/>
    <w:rsid w:val="00CB61CA"/>
    <w:rsid w:val="00CC046F"/>
    <w:rsid w:val="00CC0F15"/>
    <w:rsid w:val="00CC670D"/>
    <w:rsid w:val="00CD4A07"/>
    <w:rsid w:val="00CD6319"/>
    <w:rsid w:val="00CE0600"/>
    <w:rsid w:val="00CE1C1D"/>
    <w:rsid w:val="00CE2FCA"/>
    <w:rsid w:val="00CF26A2"/>
    <w:rsid w:val="00CF33B4"/>
    <w:rsid w:val="00CF57D8"/>
    <w:rsid w:val="00CF5EB6"/>
    <w:rsid w:val="00CF6053"/>
    <w:rsid w:val="00CF663B"/>
    <w:rsid w:val="00CF6EBF"/>
    <w:rsid w:val="00CF77ED"/>
    <w:rsid w:val="00D00DD8"/>
    <w:rsid w:val="00D04A83"/>
    <w:rsid w:val="00D15848"/>
    <w:rsid w:val="00D16379"/>
    <w:rsid w:val="00D166CA"/>
    <w:rsid w:val="00D17F85"/>
    <w:rsid w:val="00D222E9"/>
    <w:rsid w:val="00D2289F"/>
    <w:rsid w:val="00D2295D"/>
    <w:rsid w:val="00D233DA"/>
    <w:rsid w:val="00D3074E"/>
    <w:rsid w:val="00D3229F"/>
    <w:rsid w:val="00D32414"/>
    <w:rsid w:val="00D33371"/>
    <w:rsid w:val="00D376CD"/>
    <w:rsid w:val="00D402FB"/>
    <w:rsid w:val="00D43CF0"/>
    <w:rsid w:val="00D44B04"/>
    <w:rsid w:val="00D45369"/>
    <w:rsid w:val="00D45BFB"/>
    <w:rsid w:val="00D45CE7"/>
    <w:rsid w:val="00D51D4D"/>
    <w:rsid w:val="00D520A7"/>
    <w:rsid w:val="00D539FE"/>
    <w:rsid w:val="00D54F09"/>
    <w:rsid w:val="00D56716"/>
    <w:rsid w:val="00D56ABB"/>
    <w:rsid w:val="00D57AE3"/>
    <w:rsid w:val="00D57E7C"/>
    <w:rsid w:val="00D6207A"/>
    <w:rsid w:val="00D633E7"/>
    <w:rsid w:val="00D64AE7"/>
    <w:rsid w:val="00D7090C"/>
    <w:rsid w:val="00D71EAB"/>
    <w:rsid w:val="00D72D48"/>
    <w:rsid w:val="00D75569"/>
    <w:rsid w:val="00D8431F"/>
    <w:rsid w:val="00D90376"/>
    <w:rsid w:val="00D910A9"/>
    <w:rsid w:val="00D91DE0"/>
    <w:rsid w:val="00D9244D"/>
    <w:rsid w:val="00D93700"/>
    <w:rsid w:val="00DA0A65"/>
    <w:rsid w:val="00DA19D4"/>
    <w:rsid w:val="00DA28E1"/>
    <w:rsid w:val="00DA2B6E"/>
    <w:rsid w:val="00DA39B3"/>
    <w:rsid w:val="00DB02CD"/>
    <w:rsid w:val="00DB2E6E"/>
    <w:rsid w:val="00DB424F"/>
    <w:rsid w:val="00DB4FEB"/>
    <w:rsid w:val="00DC19F2"/>
    <w:rsid w:val="00DC1F86"/>
    <w:rsid w:val="00DC210A"/>
    <w:rsid w:val="00DC303A"/>
    <w:rsid w:val="00DC6D28"/>
    <w:rsid w:val="00DD0991"/>
    <w:rsid w:val="00DD0AD3"/>
    <w:rsid w:val="00DD22EC"/>
    <w:rsid w:val="00DD5699"/>
    <w:rsid w:val="00DE0290"/>
    <w:rsid w:val="00DE68F9"/>
    <w:rsid w:val="00DE743A"/>
    <w:rsid w:val="00DE7612"/>
    <w:rsid w:val="00DF1159"/>
    <w:rsid w:val="00DF25F1"/>
    <w:rsid w:val="00DF3A23"/>
    <w:rsid w:val="00DF5CB5"/>
    <w:rsid w:val="00DF6D26"/>
    <w:rsid w:val="00E02C2A"/>
    <w:rsid w:val="00E12F52"/>
    <w:rsid w:val="00E138FD"/>
    <w:rsid w:val="00E13928"/>
    <w:rsid w:val="00E13EF1"/>
    <w:rsid w:val="00E14BF3"/>
    <w:rsid w:val="00E22EBF"/>
    <w:rsid w:val="00E2777C"/>
    <w:rsid w:val="00E27F8B"/>
    <w:rsid w:val="00E32BB9"/>
    <w:rsid w:val="00E32DA0"/>
    <w:rsid w:val="00E33B9C"/>
    <w:rsid w:val="00E342F5"/>
    <w:rsid w:val="00E360B6"/>
    <w:rsid w:val="00E4107D"/>
    <w:rsid w:val="00E4244A"/>
    <w:rsid w:val="00E5627F"/>
    <w:rsid w:val="00E5736E"/>
    <w:rsid w:val="00E606D8"/>
    <w:rsid w:val="00E60CAC"/>
    <w:rsid w:val="00E623EC"/>
    <w:rsid w:val="00E7130E"/>
    <w:rsid w:val="00E750AB"/>
    <w:rsid w:val="00E752A7"/>
    <w:rsid w:val="00E80847"/>
    <w:rsid w:val="00E85208"/>
    <w:rsid w:val="00E9315D"/>
    <w:rsid w:val="00E9576D"/>
    <w:rsid w:val="00EA07AF"/>
    <w:rsid w:val="00EA0E60"/>
    <w:rsid w:val="00EA4AA7"/>
    <w:rsid w:val="00EA4EA5"/>
    <w:rsid w:val="00EB1961"/>
    <w:rsid w:val="00EB248B"/>
    <w:rsid w:val="00EB358D"/>
    <w:rsid w:val="00EB59AB"/>
    <w:rsid w:val="00EB7402"/>
    <w:rsid w:val="00EC5147"/>
    <w:rsid w:val="00ED01F1"/>
    <w:rsid w:val="00ED47AE"/>
    <w:rsid w:val="00ED5617"/>
    <w:rsid w:val="00ED5FB7"/>
    <w:rsid w:val="00EE0F34"/>
    <w:rsid w:val="00EE2901"/>
    <w:rsid w:val="00EE3450"/>
    <w:rsid w:val="00EE7C18"/>
    <w:rsid w:val="00EF0C7C"/>
    <w:rsid w:val="00EF0CF3"/>
    <w:rsid w:val="00EF4EC1"/>
    <w:rsid w:val="00EF4F0F"/>
    <w:rsid w:val="00EF5300"/>
    <w:rsid w:val="00EF5EC6"/>
    <w:rsid w:val="00EF5F92"/>
    <w:rsid w:val="00EF67DC"/>
    <w:rsid w:val="00EF6FA4"/>
    <w:rsid w:val="00EF76F5"/>
    <w:rsid w:val="00F013F9"/>
    <w:rsid w:val="00F01E8B"/>
    <w:rsid w:val="00F02AB5"/>
    <w:rsid w:val="00F05891"/>
    <w:rsid w:val="00F060BC"/>
    <w:rsid w:val="00F13F31"/>
    <w:rsid w:val="00F1715E"/>
    <w:rsid w:val="00F2291F"/>
    <w:rsid w:val="00F23FA2"/>
    <w:rsid w:val="00F25402"/>
    <w:rsid w:val="00F2548F"/>
    <w:rsid w:val="00F25648"/>
    <w:rsid w:val="00F30DF6"/>
    <w:rsid w:val="00F36010"/>
    <w:rsid w:val="00F368D0"/>
    <w:rsid w:val="00F436D1"/>
    <w:rsid w:val="00F43825"/>
    <w:rsid w:val="00F452D9"/>
    <w:rsid w:val="00F45F93"/>
    <w:rsid w:val="00F4635B"/>
    <w:rsid w:val="00F46B84"/>
    <w:rsid w:val="00F4747B"/>
    <w:rsid w:val="00F513B3"/>
    <w:rsid w:val="00F52113"/>
    <w:rsid w:val="00F539A1"/>
    <w:rsid w:val="00F54235"/>
    <w:rsid w:val="00F55322"/>
    <w:rsid w:val="00F56552"/>
    <w:rsid w:val="00F604A4"/>
    <w:rsid w:val="00F60E15"/>
    <w:rsid w:val="00F61B2E"/>
    <w:rsid w:val="00F65736"/>
    <w:rsid w:val="00F674ED"/>
    <w:rsid w:val="00F71388"/>
    <w:rsid w:val="00F71AEB"/>
    <w:rsid w:val="00F72A7A"/>
    <w:rsid w:val="00F73B24"/>
    <w:rsid w:val="00F74D33"/>
    <w:rsid w:val="00F7588F"/>
    <w:rsid w:val="00F76C5B"/>
    <w:rsid w:val="00F777DA"/>
    <w:rsid w:val="00F81C29"/>
    <w:rsid w:val="00F86D7A"/>
    <w:rsid w:val="00F87905"/>
    <w:rsid w:val="00F87EC6"/>
    <w:rsid w:val="00F907EB"/>
    <w:rsid w:val="00F909B4"/>
    <w:rsid w:val="00F910F5"/>
    <w:rsid w:val="00F9460A"/>
    <w:rsid w:val="00F947FB"/>
    <w:rsid w:val="00F976C4"/>
    <w:rsid w:val="00FA0C8E"/>
    <w:rsid w:val="00FA6833"/>
    <w:rsid w:val="00FA79D3"/>
    <w:rsid w:val="00FA7DBF"/>
    <w:rsid w:val="00FB012D"/>
    <w:rsid w:val="00FB0290"/>
    <w:rsid w:val="00FB35E5"/>
    <w:rsid w:val="00FB5DA2"/>
    <w:rsid w:val="00FB6F93"/>
    <w:rsid w:val="00FB7F03"/>
    <w:rsid w:val="00FC5CCB"/>
    <w:rsid w:val="00FC5CD8"/>
    <w:rsid w:val="00FC7A2E"/>
    <w:rsid w:val="00FD7584"/>
    <w:rsid w:val="00FE3E1C"/>
    <w:rsid w:val="00FE5132"/>
    <w:rsid w:val="00FF3211"/>
    <w:rsid w:val="00FF46E5"/>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groups/t" TargetMode="External"/><Relationship Id="rId18" Type="http://schemas.openxmlformats.org/officeDocument/2006/relationships/hyperlink" Target="mailto:roger.d.osteen.mil@mail.mil" TargetMode="External"/><Relationship Id="rId26" Type="http://schemas.openxmlformats.org/officeDocument/2006/relationships/hyperlink" Target="mailto:robert.a.hay2.ctr@mail.mil" TargetMode="External"/><Relationship Id="rId3" Type="http://schemas.openxmlformats.org/officeDocument/2006/relationships/customXml" Target="../customXml/item3.xml"/><Relationship Id="rId21" Type="http://schemas.openxmlformats.org/officeDocument/2006/relationships/hyperlink" Target="mailto:quentin.t.barber.mil@mail.mi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arl.r.johnson32.civ@mail.mil" TargetMode="External"/><Relationship Id="rId25" Type="http://schemas.openxmlformats.org/officeDocument/2006/relationships/hyperlink" Target="mailto:carl.r.johnson32.civ@mail.mi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pd.army.mil/pdffiles/p600_25.pdf" TargetMode="External"/><Relationship Id="rId20" Type="http://schemas.openxmlformats.org/officeDocument/2006/relationships/hyperlink" Target="mailto:james.a.polak.mil@mail.mil" TargetMode="External"/><Relationship Id="rId29" Type="http://schemas.openxmlformats.org/officeDocument/2006/relationships/hyperlink" Target="mailto:myron.r.kennedy.mil@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onald.d.kuykendall2.civ@mail.mil" TargetMode="External"/><Relationship Id="rId32" Type="http://schemas.openxmlformats.org/officeDocument/2006/relationships/hyperlink" Target="mailto:shelelia.d.wynn.civ@mail.mi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ference.apps.mil/webconf/AWfF" TargetMode="External"/><Relationship Id="rId23" Type="http://schemas.openxmlformats.org/officeDocument/2006/relationships/hyperlink" Target="mailto:peter.w.rose4.civ@mail.mil" TargetMode="External"/><Relationship Id="rId28" Type="http://schemas.openxmlformats.org/officeDocument/2006/relationships/hyperlink" Target="mailto:stephen.j.harper.ctr@mail.mi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hn.w.miller.civ@mail.mil" TargetMode="External"/><Relationship Id="rId31" Type="http://schemas.openxmlformats.org/officeDocument/2006/relationships/hyperlink" Target="mailto:wakeland.k.kuamoo.ctr@mail.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nning.army.mil/mcoe/maneuverconference/" TargetMode="External"/><Relationship Id="rId22" Type="http://schemas.openxmlformats.org/officeDocument/2006/relationships/hyperlink" Target="mailto:roger.d.osteen.mil@mail.mil" TargetMode="External"/><Relationship Id="rId27" Type="http://schemas.openxmlformats.org/officeDocument/2006/relationships/hyperlink" Target="mailto:gearge.a.moore18.ctr@mail.mil" TargetMode="External"/><Relationship Id="rId30" Type="http://schemas.openxmlformats.org/officeDocument/2006/relationships/hyperlink" Target="mailto:rhett.b.griner.ctr@mail.mi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0297d81-f88a-40a1-bde1-7adde668c6d7" ContentTypeId="0x0101" PreviousValue="false"/>
</file>

<file path=customXml/itemProps1.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2.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3.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0482B-92F1-4328-969F-608C9C7FB8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6</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2015-07-22T17:57:00Z</cp:lastPrinted>
  <dcterms:created xsi:type="dcterms:W3CDTF">2015-09-28T11:15:00Z</dcterms:created>
  <dcterms:modified xsi:type="dcterms:W3CDTF">2015-09-28T11:15:00Z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